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1CC5" w:rsidRPr="00E64D80" w:rsidRDefault="00AA1CC5" w:rsidP="00AA1CC5">
      <w:pPr>
        <w:rPr>
          <w:rFonts w:ascii="Times New Roman" w:hAnsi="Times New Roman" w:cs="Times New Roman"/>
          <w:sz w:val="32"/>
          <w:szCs w:val="32"/>
        </w:rPr>
      </w:pPr>
      <w:r w:rsidRPr="00E64D80">
        <w:rPr>
          <w:rFonts w:ascii="Times New Roman" w:hAnsi="Times New Roman" w:cs="Times New Roman"/>
          <w:sz w:val="32"/>
          <w:szCs w:val="32"/>
        </w:rPr>
        <w:t xml:space="preserve">              </w:t>
      </w:r>
      <w:r w:rsidR="00E64D80">
        <w:rPr>
          <w:rFonts w:ascii="Times New Roman" w:hAnsi="Times New Roman" w:cs="Times New Roman"/>
          <w:sz w:val="32"/>
          <w:szCs w:val="32"/>
        </w:rPr>
        <w:t xml:space="preserve">                 ___08</w:t>
      </w:r>
      <w:r w:rsidR="00E64D80" w:rsidRPr="00E64D80">
        <w:rPr>
          <w:rFonts w:ascii="Times New Roman" w:hAnsi="Times New Roman" w:cs="Times New Roman"/>
          <w:sz w:val="32"/>
          <w:szCs w:val="32"/>
        </w:rPr>
        <w:t>___   __25</w:t>
      </w:r>
      <w:r w:rsidRPr="00E64D80">
        <w:rPr>
          <w:rFonts w:ascii="Times New Roman" w:hAnsi="Times New Roman" w:cs="Times New Roman"/>
          <w:sz w:val="32"/>
          <w:szCs w:val="32"/>
        </w:rPr>
        <w:t>___</w:t>
      </w:r>
    </w:p>
    <w:p w:rsidR="00E64D80" w:rsidRDefault="00AA1CC5" w:rsidP="00E64D80">
      <w:pPr>
        <w:rPr>
          <w:rFonts w:ascii="Times New Roman" w:hAnsi="Times New Roman" w:cs="Times New Roman"/>
          <w:sz w:val="32"/>
          <w:szCs w:val="32"/>
        </w:rPr>
      </w:pPr>
      <w:r w:rsidRPr="00E64D80">
        <w:rPr>
          <w:rFonts w:ascii="Times New Roman" w:hAnsi="Times New Roman" w:cs="Times New Roman"/>
          <w:sz w:val="32"/>
          <w:szCs w:val="32"/>
        </w:rPr>
        <w:t xml:space="preserve">                                (месяц)     (номер)</w:t>
      </w:r>
    </w:p>
    <w:p w:rsidR="00AA1CC5" w:rsidRPr="00E64D80" w:rsidRDefault="00AA1CC5" w:rsidP="00E64D80">
      <w:pPr>
        <w:rPr>
          <w:rFonts w:ascii="Times New Roman" w:hAnsi="Times New Roman" w:cs="Times New Roman"/>
          <w:sz w:val="32"/>
          <w:szCs w:val="32"/>
        </w:rPr>
      </w:pPr>
      <w:r w:rsidRPr="00E64D80">
        <w:rPr>
          <w:rFonts w:ascii="Times New Roman" w:hAnsi="Times New Roman" w:cs="Times New Roman"/>
          <w:sz w:val="144"/>
          <w:szCs w:val="144"/>
        </w:rPr>
        <w:t xml:space="preserve">    </w:t>
      </w:r>
    </w:p>
    <w:p w:rsidR="00AA1CC5" w:rsidRPr="00E64D80" w:rsidRDefault="00AA1CC5" w:rsidP="00AA1CC5">
      <w:pPr>
        <w:rPr>
          <w:rFonts w:ascii="Times New Roman" w:hAnsi="Times New Roman" w:cs="Times New Roman"/>
          <w:sz w:val="144"/>
          <w:szCs w:val="144"/>
        </w:rPr>
      </w:pPr>
      <w:r w:rsidRPr="00E64D80">
        <w:rPr>
          <w:rFonts w:ascii="Times New Roman" w:hAnsi="Times New Roman" w:cs="Times New Roman"/>
          <w:sz w:val="144"/>
          <w:szCs w:val="144"/>
        </w:rPr>
        <w:t xml:space="preserve">  ВЕСТНИК</w:t>
      </w:r>
    </w:p>
    <w:p w:rsidR="00AA1CC5" w:rsidRPr="00E64D80" w:rsidRDefault="00AA1CC5" w:rsidP="00AA1CC5">
      <w:pPr>
        <w:jc w:val="center"/>
        <w:rPr>
          <w:rFonts w:ascii="Times New Roman" w:hAnsi="Times New Roman" w:cs="Times New Roman"/>
          <w:sz w:val="48"/>
          <w:szCs w:val="48"/>
        </w:rPr>
      </w:pPr>
      <w:r w:rsidRPr="00E64D80">
        <w:rPr>
          <w:rFonts w:ascii="Times New Roman" w:hAnsi="Times New Roman" w:cs="Times New Roman"/>
          <w:sz w:val="48"/>
          <w:szCs w:val="48"/>
        </w:rPr>
        <w:t>МУНИЦИПАЛЬНЫХ ПРАВОВЫХ АКТОВ</w:t>
      </w:r>
    </w:p>
    <w:p w:rsidR="00AA1CC5" w:rsidRPr="00E64D80" w:rsidRDefault="00AA1CC5" w:rsidP="00AA1CC5">
      <w:pPr>
        <w:jc w:val="center"/>
        <w:rPr>
          <w:rFonts w:ascii="Times New Roman" w:hAnsi="Times New Roman" w:cs="Times New Roman"/>
          <w:sz w:val="48"/>
          <w:szCs w:val="48"/>
        </w:rPr>
      </w:pPr>
      <w:proofErr w:type="spellStart"/>
      <w:r w:rsidRPr="00E64D80">
        <w:rPr>
          <w:rFonts w:ascii="Times New Roman" w:hAnsi="Times New Roman" w:cs="Times New Roman"/>
          <w:sz w:val="48"/>
          <w:szCs w:val="48"/>
        </w:rPr>
        <w:t>Хрещатовского</w:t>
      </w:r>
      <w:proofErr w:type="spellEnd"/>
      <w:r w:rsidRPr="00E64D80">
        <w:rPr>
          <w:rFonts w:ascii="Times New Roman" w:hAnsi="Times New Roman" w:cs="Times New Roman"/>
          <w:sz w:val="48"/>
          <w:szCs w:val="48"/>
        </w:rPr>
        <w:t xml:space="preserve"> сельского поселения Калачеевского муниципального района Воронежской области</w:t>
      </w:r>
    </w:p>
    <w:p w:rsidR="00AA1CC5" w:rsidRPr="00E64D80" w:rsidRDefault="00E64D80" w:rsidP="00AA1CC5">
      <w:pPr>
        <w:jc w:val="center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18.08</w:t>
      </w:r>
      <w:bookmarkStart w:id="0" w:name="_GoBack"/>
      <w:bookmarkEnd w:id="0"/>
      <w:r w:rsidR="00AA1CC5" w:rsidRPr="00E64D80">
        <w:rPr>
          <w:rFonts w:ascii="Times New Roman" w:hAnsi="Times New Roman" w:cs="Times New Roman"/>
          <w:sz w:val="48"/>
          <w:szCs w:val="48"/>
        </w:rPr>
        <w:t>.2017 г.</w:t>
      </w:r>
    </w:p>
    <w:p w:rsidR="00AA1CC5" w:rsidRPr="00E64D80" w:rsidRDefault="00AA1CC5" w:rsidP="00AA1CC5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AA1CC5" w:rsidRPr="00E64D80" w:rsidRDefault="00AA1CC5" w:rsidP="00AA1CC5">
      <w:pPr>
        <w:ind w:left="540"/>
        <w:jc w:val="right"/>
        <w:rPr>
          <w:rFonts w:ascii="Times New Roman" w:hAnsi="Times New Roman" w:cs="Times New Roman"/>
          <w:color w:val="0D0D0D"/>
        </w:rPr>
      </w:pPr>
    </w:p>
    <w:p w:rsidR="00AA1CC5" w:rsidRPr="00E64D80" w:rsidRDefault="00AA1CC5" w:rsidP="00AA1CC5">
      <w:pPr>
        <w:ind w:left="540"/>
        <w:jc w:val="right"/>
        <w:rPr>
          <w:rFonts w:ascii="Times New Roman" w:hAnsi="Times New Roman" w:cs="Times New Roman"/>
          <w:color w:val="0D0D0D"/>
          <w:sz w:val="20"/>
          <w:szCs w:val="20"/>
        </w:rPr>
      </w:pPr>
    </w:p>
    <w:p w:rsidR="00AA1CC5" w:rsidRPr="00E64D80" w:rsidRDefault="00AA1CC5" w:rsidP="00AA1CC5">
      <w:pPr>
        <w:ind w:left="540"/>
        <w:jc w:val="right"/>
        <w:rPr>
          <w:rFonts w:ascii="Times New Roman" w:hAnsi="Times New Roman" w:cs="Times New Roman"/>
          <w:color w:val="0D0D0D"/>
        </w:rPr>
      </w:pPr>
    </w:p>
    <w:p w:rsidR="00AA1CC5" w:rsidRPr="00E64D80" w:rsidRDefault="00AA1CC5" w:rsidP="00AA1CC5">
      <w:pPr>
        <w:jc w:val="center"/>
        <w:rPr>
          <w:rFonts w:ascii="Times New Roman" w:hAnsi="Times New Roman" w:cs="Times New Roman"/>
          <w:sz w:val="48"/>
          <w:szCs w:val="48"/>
        </w:rPr>
      </w:pPr>
      <w:r w:rsidRPr="00E64D80">
        <w:rPr>
          <w:rFonts w:ascii="Times New Roman" w:hAnsi="Times New Roman" w:cs="Times New Roman"/>
          <w:sz w:val="48"/>
          <w:szCs w:val="48"/>
        </w:rPr>
        <w:t>Учредитель:</w:t>
      </w:r>
    </w:p>
    <w:p w:rsidR="00AA1CC5" w:rsidRPr="00E64D80" w:rsidRDefault="00AA1CC5" w:rsidP="00AA1CC5">
      <w:pPr>
        <w:jc w:val="center"/>
        <w:rPr>
          <w:rFonts w:ascii="Times New Roman" w:hAnsi="Times New Roman" w:cs="Times New Roman"/>
          <w:color w:val="000000"/>
          <w:sz w:val="44"/>
          <w:szCs w:val="44"/>
        </w:rPr>
      </w:pPr>
      <w:r w:rsidRPr="00E64D80">
        <w:rPr>
          <w:rFonts w:ascii="Times New Roman" w:hAnsi="Times New Roman" w:cs="Times New Roman"/>
          <w:sz w:val="44"/>
          <w:szCs w:val="44"/>
        </w:rPr>
        <w:t xml:space="preserve">Совет народных депутатов </w:t>
      </w:r>
    </w:p>
    <w:p w:rsidR="00AA1CC5" w:rsidRPr="00E64D80" w:rsidRDefault="00AA1CC5" w:rsidP="00AA1CC5">
      <w:pPr>
        <w:jc w:val="center"/>
        <w:rPr>
          <w:rFonts w:ascii="Times New Roman" w:hAnsi="Times New Roman" w:cs="Times New Roman"/>
          <w:sz w:val="44"/>
          <w:szCs w:val="44"/>
        </w:rPr>
      </w:pPr>
      <w:proofErr w:type="spellStart"/>
      <w:r w:rsidRPr="00E64D80">
        <w:rPr>
          <w:rFonts w:ascii="Times New Roman" w:hAnsi="Times New Roman" w:cs="Times New Roman"/>
          <w:sz w:val="44"/>
          <w:szCs w:val="44"/>
        </w:rPr>
        <w:t>Хрещатовского</w:t>
      </w:r>
      <w:proofErr w:type="spellEnd"/>
      <w:r w:rsidRPr="00E64D80">
        <w:rPr>
          <w:rFonts w:ascii="Times New Roman" w:hAnsi="Times New Roman" w:cs="Times New Roman"/>
          <w:sz w:val="44"/>
          <w:szCs w:val="44"/>
        </w:rPr>
        <w:t xml:space="preserve"> сельского поселения Калачеевского муниципального района Воронежской области</w:t>
      </w:r>
    </w:p>
    <w:p w:rsidR="00FF7445" w:rsidRPr="005C5B17" w:rsidRDefault="00FF7445" w:rsidP="00351D77">
      <w:pPr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СОВЕТ НАРОДНЫХ ДЕПУТАТОВ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</w:r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КАЛАЧЕЕВСКОГО МУНИЦИПАЛЬНОГО РАЙОНА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ВОРОНЕЖСКОЙ ОБЛАСТИ</w:t>
      </w: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РЕШЕНИЕ</w:t>
      </w:r>
    </w:p>
    <w:p w:rsidR="008D544C" w:rsidRPr="00CA4BA8" w:rsidRDefault="00096F1E" w:rsidP="008D544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  августа</w:t>
      </w:r>
      <w:r w:rsidR="008069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2017 г.     № </w:t>
      </w:r>
      <w:r>
        <w:rPr>
          <w:rFonts w:ascii="Times New Roman" w:hAnsi="Times New Roman" w:cs="Times New Roman"/>
          <w:b/>
          <w:sz w:val="24"/>
          <w:szCs w:val="24"/>
        </w:rPr>
        <w:t xml:space="preserve">  74</w:t>
      </w:r>
    </w:p>
    <w:p w:rsidR="008D544C" w:rsidRPr="00CA4BA8" w:rsidRDefault="00A0136D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с.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B269A" w:rsidRPr="00CA4BA8">
        <w:rPr>
          <w:rFonts w:ascii="Times New Roman" w:hAnsi="Times New Roman" w:cs="Times New Roman"/>
          <w:b/>
          <w:sz w:val="24"/>
          <w:szCs w:val="24"/>
        </w:rPr>
        <w:t>Хрещатое</w:t>
      </w:r>
      <w:proofErr w:type="spellEnd"/>
    </w:p>
    <w:p w:rsidR="00351D77" w:rsidRPr="00CA4BA8" w:rsidRDefault="00351D77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О проекте решения Совета народных депутатов </w:t>
      </w:r>
    </w:p>
    <w:p w:rsidR="00351D77" w:rsidRPr="00CA4BA8" w:rsidRDefault="00BC488B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351D77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</w:t>
      </w:r>
    </w:p>
    <w:p w:rsidR="00351D77" w:rsidRPr="00CA4BA8" w:rsidRDefault="00351D77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Калачеевского муниципального района </w:t>
      </w:r>
    </w:p>
    <w:p w:rsidR="008D544C" w:rsidRPr="00CA4BA8" w:rsidRDefault="00351D77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«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Об утверждении  Программы </w:t>
      </w:r>
      <w:proofErr w:type="gramStart"/>
      <w:r w:rsidR="008D544C" w:rsidRPr="00CA4BA8">
        <w:rPr>
          <w:rFonts w:ascii="Times New Roman" w:hAnsi="Times New Roman" w:cs="Times New Roman"/>
          <w:b/>
          <w:sz w:val="24"/>
          <w:szCs w:val="24"/>
        </w:rPr>
        <w:t>комплексного</w:t>
      </w:r>
      <w:proofErr w:type="gramEnd"/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D544C" w:rsidRPr="00CA4BA8" w:rsidRDefault="00A0136D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развития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транспортной инфраструктуры</w:t>
      </w:r>
    </w:p>
    <w:p w:rsidR="005E6C8E" w:rsidRPr="00CA4BA8" w:rsidRDefault="00BC488B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</w:p>
    <w:p w:rsidR="005E6C8E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Калачеевского муниципального района</w:t>
      </w:r>
    </w:p>
    <w:p w:rsidR="008D544C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Воронежской области  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  <w:r w:rsidR="00B72F03" w:rsidRPr="00CA4BA8">
        <w:rPr>
          <w:rFonts w:ascii="Times New Roman" w:hAnsi="Times New Roman" w:cs="Times New Roman"/>
          <w:b/>
          <w:sz w:val="24"/>
          <w:szCs w:val="24"/>
        </w:rPr>
        <w:t>»</w:t>
      </w:r>
    </w:p>
    <w:p w:rsidR="00A0136D" w:rsidRPr="00CA4BA8" w:rsidRDefault="00A0136D" w:rsidP="00A0136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0136D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  </w:t>
      </w:r>
      <w:proofErr w:type="gramStart"/>
      <w:r w:rsidR="00A0136D" w:rsidRPr="00CA4BA8">
        <w:rPr>
          <w:rFonts w:ascii="Times New Roman" w:hAnsi="Times New Roman" w:cs="Times New Roman"/>
          <w:sz w:val="24"/>
          <w:szCs w:val="24"/>
        </w:rPr>
        <w:t>В соответствии с Федеральным законом от 29.12.2014 № 456-ФЗ «О внесении изменений в Градостроительный кодекс Российской Федерации и отдельные законодательные акты Российской Федерации», Федеральным законом от 06.10.2003 №</w:t>
      </w:r>
      <w:r w:rsidR="00072C4B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0136D" w:rsidRPr="00CA4BA8">
        <w:rPr>
          <w:rFonts w:ascii="Times New Roman" w:hAnsi="Times New Roman" w:cs="Times New Roman"/>
          <w:sz w:val="24"/>
          <w:szCs w:val="24"/>
        </w:rPr>
        <w:t xml:space="preserve">131-ФЗ «Об общих принципах организации местного самоуправления в Российской Федерации», постановлением Правительства РФ от 25.12.2015 № 1440 «Об утверждении требований к программам комплексного развития транспортной инфраструктуры поселений, городских округов», Уставом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поселения, Генеральным планом</w:t>
      </w:r>
      <w:proofErr w:type="gram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Совет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C6391B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0136D" w:rsidRPr="00CA4BA8">
        <w:rPr>
          <w:rFonts w:ascii="Times New Roman" w:hAnsi="Times New Roman" w:cs="Times New Roman"/>
          <w:b/>
          <w:sz w:val="24"/>
          <w:szCs w:val="24"/>
        </w:rPr>
        <w:t>р</w:t>
      </w:r>
      <w:proofErr w:type="gramEnd"/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 е ш и л:</w:t>
      </w:r>
    </w:p>
    <w:p w:rsidR="002E201E" w:rsidRPr="00CA4BA8" w:rsidRDefault="00B72F03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Принять проект решения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«Об утверждении  Программы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7B269A" w:rsidRPr="00CA4BA8">
        <w:rPr>
          <w:rFonts w:ascii="Times New Roman" w:hAnsi="Times New Roman" w:cs="Times New Roman"/>
          <w:sz w:val="24"/>
          <w:szCs w:val="24"/>
        </w:rPr>
        <w:t>Воронежской области  на 2017-2025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годы»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согласно приложению к настоящему решению. 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опубликовать в Вестнике муниципальных правовых актов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E201E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Воронежской области.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A4BA8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исполнением решения возлагаю на себя.</w:t>
      </w:r>
    </w:p>
    <w:p w:rsidR="005E6C8E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</w:p>
    <w:p w:rsidR="008D544C" w:rsidRPr="00CA4BA8" w:rsidRDefault="005E6C8E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Глава</w:t>
      </w:r>
      <w:r w:rsidR="00C6391B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7B269A" w:rsidRPr="00CA4BA8">
        <w:rPr>
          <w:rFonts w:ascii="Times New Roman" w:hAnsi="Times New Roman" w:cs="Times New Roman"/>
          <w:b/>
          <w:sz w:val="24"/>
          <w:szCs w:val="24"/>
        </w:rPr>
        <w:t>Н.И.Шулекин</w:t>
      </w:r>
      <w:proofErr w:type="spellEnd"/>
      <w:r w:rsidR="008D544C" w:rsidRPr="00CA4BA8">
        <w:rPr>
          <w:rFonts w:ascii="Times New Roman" w:hAnsi="Times New Roman" w:cs="Times New Roman"/>
          <w:b/>
          <w:sz w:val="24"/>
          <w:szCs w:val="24"/>
        </w:rPr>
        <w:t> </w:t>
      </w:r>
    </w:p>
    <w:p w:rsidR="00FF7445" w:rsidRPr="00CA4BA8" w:rsidRDefault="00FF7445" w:rsidP="008D544C">
      <w:pPr>
        <w:rPr>
          <w:rFonts w:ascii="Times New Roman" w:hAnsi="Times New Roman" w:cs="Times New Roman"/>
          <w:sz w:val="24"/>
          <w:szCs w:val="24"/>
        </w:rPr>
      </w:pPr>
    </w:p>
    <w:p w:rsidR="00EE729C" w:rsidRDefault="00EE729C" w:rsidP="005E6C8E">
      <w:pPr>
        <w:spacing w:after="0"/>
        <w:rPr>
          <w:rFonts w:ascii="Times New Roman" w:hAnsi="Times New Roman" w:cs="Times New Roman"/>
          <w:sz w:val="24"/>
          <w:szCs w:val="24"/>
        </w:rPr>
        <w:sectPr w:rsidR="00EE729C" w:rsidSect="00EE729C">
          <w:headerReference w:type="default" r:id="rId9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tbl>
      <w:tblPr>
        <w:tblW w:w="0" w:type="auto"/>
        <w:tblInd w:w="56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34"/>
      </w:tblGrid>
      <w:tr w:rsidR="008D544C" w:rsidRPr="00CA4BA8" w:rsidTr="00C6391B">
        <w:tc>
          <w:tcPr>
            <w:tcW w:w="393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7859" w:rsidRPr="00CA4BA8" w:rsidRDefault="00C57859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57859" w:rsidRPr="00CA4BA8" w:rsidRDefault="00C57859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C8E" w:rsidRPr="00CA4BA8" w:rsidRDefault="008D544C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  к </w:t>
            </w:r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>решению</w:t>
            </w:r>
          </w:p>
          <w:p w:rsidR="008D544C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Совета народных депутатов</w:t>
            </w:r>
          </w:p>
          <w:p w:rsidR="005E6C8E" w:rsidRPr="00CA4BA8" w:rsidRDefault="00BC488B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  <w:p w:rsidR="005E6C8E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371780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18 августа  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2017 г. № </w:t>
            </w:r>
            <w:r w:rsidR="00096F1E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9B4DE0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Программа комплексного </w:t>
      </w:r>
      <w:r w:rsidR="00AF0527" w:rsidRPr="00CA4BA8">
        <w:rPr>
          <w:rFonts w:ascii="Times New Roman" w:hAnsi="Times New Roman" w:cs="Times New Roman"/>
          <w:b/>
          <w:sz w:val="24"/>
          <w:szCs w:val="24"/>
        </w:rPr>
        <w:t>развития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Калачеевского муниципального района Воронежской области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CC26E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EE729C" w:rsidRDefault="00EE729C" w:rsidP="00EE72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2017 год</w:t>
      </w:r>
    </w:p>
    <w:p w:rsidR="00AF0527" w:rsidRPr="00CA4BA8" w:rsidRDefault="00AF0527" w:rsidP="007B3E3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C6391B" w:rsidRPr="00CA4BA8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6391B" w:rsidRPr="00CA4BA8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Программа</w:t>
      </w:r>
    </w:p>
    <w:p w:rsidR="00CC26E5" w:rsidRPr="00CA4BA8" w:rsidRDefault="00AF0527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комплексного развития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транспортной инфраструктуры </w:t>
      </w:r>
    </w:p>
    <w:p w:rsidR="00CC26E5" w:rsidRPr="00CA4BA8" w:rsidRDefault="00BC488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="00C57859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Калачеевского муниципального района 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Воронежской области  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AF052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    Паспорт программы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88"/>
        <w:gridCol w:w="7083"/>
      </w:tblGrid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Программа комплексного развития транспортной инфраструктуры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поселения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>Калачеевского муниципального района Воронежской области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(далее – Программа)</w:t>
            </w:r>
          </w:p>
        </w:tc>
      </w:tr>
      <w:tr w:rsidR="0033400F" w:rsidRPr="00CA4BA8" w:rsidTr="00226C3C">
        <w:trPr>
          <w:trHeight w:val="5742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Основания для разработки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Федеральный закон от 29.12.2014 № 456-ФЗ «О внесении изменений в Градостроительный кодекс Российской Федерации и отдельные законодательные акты Российской Федерации»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Федеральный закон от 06.10.2003 </w:t>
            </w:r>
            <w:hyperlink r:id="rId10" w:tgtFrame="_blank" w:history="1">
              <w:r w:rsidRPr="00CA4BA8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№ 131-ФЗ</w:t>
              </w:r>
            </w:hyperlink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«Об общих принципах организации местного самоуправления в Российской Федерации»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-Федеральный закон от 08.11.2007 № 257-ФЗ «Об автомобильных дорогах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 дорожной деятельности в Российской Федерации и о внесении изменений в отдельные законодательные акты Российской Федерации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Постановление Правительства РФ от 01.10.2015 № 1440 «Об утверждении требований к программам комплексного развития транспортной инфраструктуры поселений, городских округов»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Устав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Генеральный план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Калачеевского муниципального района Воронежской области утвержденный Решением Совета народных депутатов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</w:t>
            </w:r>
            <w:r w:rsidR="003739FC" w:rsidRPr="00CA4BA8">
              <w:rPr>
                <w:rFonts w:ascii="Times New Roman" w:hAnsi="Times New Roman" w:cs="Times New Roman"/>
                <w:sz w:val="24"/>
                <w:szCs w:val="24"/>
              </w:rPr>
              <w:t>айона Воронежской области  от 23.12.2011 № 93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Заказчик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Адрес: 39762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Воронежская область, Калачеевский район, с. </w:t>
            </w:r>
            <w:proofErr w:type="spellStart"/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асная площадь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Основной разработчик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Адрес: 397622 Воронежская область, Калачеевский район, с.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асная площадь, </w:t>
            </w:r>
            <w:r w:rsidR="00FB2F0C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400F" w:rsidRPr="00CA4BA8" w:rsidTr="0033400F">
        <w:trPr>
          <w:trHeight w:val="568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цели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Целью настоящей программы является обеспечение сбалансированного, перспективного развития транспортной инфраструктуры поселения в соответствии с потребностями в реконструкции, ремонте объектов транспортной инфраструктуры местного значения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Задачи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безопасность, качество и эффективность транспортного обслуживания населения, юридических лиц и индивидуальных предпринимателей сельского поселения; - доступность объектов транспортной инфраструктуры для населения и субъектов экономической деятельности в соответствии с нормативами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градостроительного проектирования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-эффективность функционирования действующей транспортной инфраструктуры.</w:t>
            </w:r>
          </w:p>
        </w:tc>
      </w:tr>
      <w:tr w:rsidR="0033400F" w:rsidRPr="00CA4BA8" w:rsidTr="002911AA">
        <w:trPr>
          <w:trHeight w:val="701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Целевые показатели (индикаторы)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Развития транспортной инфраструктуры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протяженность сети автомобильных дорог общего пользования местного значения,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53,55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объемы ввода в эксплуатацию после строительства и реконструкции автомобильных дорог общего пользования местного значения, 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прирост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протяженности сети автомобильных дорог общего пользования местного значения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в результате строительства новых автомобильных дорог, 0 км.;</w:t>
            </w:r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2,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050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33400F" w:rsidRPr="00CA4BA8" w:rsidRDefault="001623E9" w:rsidP="003475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</w:t>
            </w:r>
            <w:r w:rsidR="004057C6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на 31 декабря отчетного года,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3,7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%.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и этапы реализации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  <w:r w:rsidR="00F8342D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охватывают период с 2017 по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годы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Этапы реализации мероприятий Программы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 этап –  2017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г.- 202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 этап –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C0FD0" w:rsidRPr="00CA4BA8">
              <w:rPr>
                <w:rFonts w:ascii="Times New Roman" w:hAnsi="Times New Roman" w:cs="Times New Roman"/>
                <w:sz w:val="24"/>
                <w:szCs w:val="24"/>
              </w:rPr>
              <w:t>г. – 2025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  <w:tr w:rsidR="0033400F" w:rsidRPr="00CA4BA8" w:rsidTr="002911AA">
        <w:trPr>
          <w:trHeight w:val="28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мероприятия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проектированию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строительству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реконструкции</w:t>
            </w:r>
          </w:p>
          <w:p w:rsidR="004434F1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капитальному ремонту и ремонту объектов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Ожидаемые результаты реализации 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В результате реал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иза</w:t>
            </w:r>
            <w:r w:rsidR="00171804" w:rsidRPr="00CA4BA8">
              <w:rPr>
                <w:rFonts w:ascii="Times New Roman" w:hAnsi="Times New Roman" w:cs="Times New Roman"/>
                <w:sz w:val="24"/>
                <w:szCs w:val="24"/>
              </w:rPr>
              <w:t>ции мероприятий Программы к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году ожидается: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повышение качества, эффективности и доступности транспортного обслуживания населения и субъектов экономической деятельности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-повышение безопасности дорожного движения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развитие сети автомобильных дорог общего пользования местного значения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обеспечение надежности и безопасности системы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Объемы и источники финансирования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Общий объем финансовых средств, необходимых для реализации мероприятий</w:t>
            </w:r>
            <w:r w:rsidR="0054605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Программы, составит: </w:t>
            </w:r>
            <w:r w:rsidR="00B824E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9393,1</w:t>
            </w:r>
            <w:r w:rsidR="00863B4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тыс. руб., в том числе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в первый этап по годам:</w:t>
            </w:r>
          </w:p>
          <w:p w:rsidR="0033400F" w:rsidRPr="00CA4BA8" w:rsidRDefault="00306336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2017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</w:rPr>
              <w:t>1646,7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  <w:u w:val="single"/>
              </w:rPr>
              <w:t xml:space="preserve">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2018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2019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2020 год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--955,8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2021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A259CB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2022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2023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2024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FE3593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2025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453FFE" w:rsidRPr="00CA4BA8" w:rsidRDefault="00453FFE" w:rsidP="00226C3C">
            <w:pPr>
              <w:spacing w:after="0" w:line="240" w:lineRule="auto"/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</w:pP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Источник финанси</w:t>
            </w:r>
            <w:r w:rsidR="00ED291F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рования Программы - бюджет </w:t>
            </w:r>
            <w:proofErr w:type="spellStart"/>
            <w:r w:rsidR="00BC488B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 сельского поселения</w:t>
            </w:r>
          </w:p>
        </w:tc>
      </w:tr>
    </w:tbl>
    <w:p w:rsidR="00072C4B" w:rsidRPr="00CA4BA8" w:rsidRDefault="00072C4B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171804" w:rsidRPr="00CA4BA8" w:rsidRDefault="00171804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Pr="00CA4BA8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55AD9" w:rsidRPr="00CA4BA8" w:rsidRDefault="00555AD9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1.​ Общие положения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- документ, устанавливающий перечень мероприятий по проектированию, строительству, реконструкции объектов транспортной инфраструктуры местного значения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сельского </w:t>
      </w:r>
      <w:r w:rsidRPr="00CA4BA8">
        <w:rPr>
          <w:rFonts w:ascii="Times New Roman" w:hAnsi="Times New Roman" w:cs="Times New Roman"/>
          <w:sz w:val="24"/>
          <w:szCs w:val="24"/>
        </w:rPr>
        <w:t>поселения, который предусмотрен также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образования, планом и программой комплексного социально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​-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>экономического развития муниципального образования, инвестиционными программами субъектов естественных монополий в области транспорта.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разрабатывается и утверждается органами местного самоуправления 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сельского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поселения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на основании утвержденного в порядке, установленном Градостроительным Кодексом РФ, генерального плана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района Воронежской области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</w:t>
      </w:r>
      <w:r w:rsidR="00171804" w:rsidRPr="00CA4BA8">
        <w:rPr>
          <w:rFonts w:ascii="Times New Roman" w:hAnsi="Times New Roman" w:cs="Times New Roman"/>
          <w:color w:val="FF0000"/>
          <w:sz w:val="24"/>
          <w:szCs w:val="24"/>
        </w:rPr>
        <w:t>айона Воронежской области  от 23.12.2011 № 93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Реализация программы должна обеспечивать сбалансированное, перспективное развитие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в соответствии с потребностями в строительстве, реконструкции объектов транспортной инфраструктуры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Обеспечение надежного и устойчивого обслуживания жителей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транспортными услугами, снижение износа объектов транспортной инфраструктуры - одна из главных проблем, решение которой необходимо для повышения качества жизни жителей и обеспечения устойчивого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Решение проблемы носит комплексный характер, а реализация мероприятий по улучшению качества транспортной инфраструктуры возможна только при взаимодействии органов власти всех уровней, а также концентрации финансовых, технических и научных ресурсов.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Система основных мероприятий Программы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 xml:space="preserve">определяет приоритетные направления в сфере дорожного хозяйства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и предполагает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реализацию следующих мероприятий: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проектирование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строительство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-реконструкция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капитальный ремонт и ремонт объектов транспортной инфраструктуры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1.​ Мероприятия по проектированию автомобильных дорог общего пользования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2.​ Мероприятия по строительству автомобильных дорог общего пользования местного значения, в том числе к ближайшим общественно значимым объектам сельских населенных пунктов, а также к объектам производства и переработки сельскохозяйственной продукции.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>3.​ Мероприятия по реконструкции автомобильных дорог общего пользования местного значения и искусственных сооружений на них.</w:t>
      </w:r>
    </w:p>
    <w:p w:rsidR="005B400F" w:rsidRPr="00CA4BA8" w:rsidRDefault="00F6493E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4</w:t>
      </w:r>
      <w:r w:rsidR="005B400F" w:rsidRPr="00CA4BA8">
        <w:rPr>
          <w:rFonts w:ascii="Times New Roman" w:hAnsi="Times New Roman" w:cs="Times New Roman"/>
          <w:sz w:val="24"/>
          <w:szCs w:val="24"/>
        </w:rPr>
        <w:t>.​ Мероприятия по капитальному ремонту и ремонту автомобильных дорог общего пользования местного значения и и</w:t>
      </w:r>
      <w:r w:rsidRPr="00CA4BA8">
        <w:rPr>
          <w:rFonts w:ascii="Times New Roman" w:hAnsi="Times New Roman" w:cs="Times New Roman"/>
          <w:sz w:val="24"/>
          <w:szCs w:val="24"/>
        </w:rPr>
        <w:t>скусственных сооружений на них.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требованиям стандартов к эксплуатационным показателям автомобильных дорог.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ходе реализации Программы содержание мероприятий и их ресурсы обеспечения могут быть скорректированы в случае существенно изменившихся условий.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показателей, затрат по мероприятиям Программы, механизма ее реализации, состава участников Программы и вносит необходимые изменения в Программу.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</w:t>
      </w:r>
      <w:r w:rsidR="00B15CAC" w:rsidRPr="00CA4BA8">
        <w:rPr>
          <w:rFonts w:ascii="Times New Roman" w:hAnsi="Times New Roman" w:cs="Times New Roman"/>
          <w:sz w:val="24"/>
          <w:szCs w:val="24"/>
        </w:rPr>
        <w:t>ельского поселения на 2017 – 2025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годы подготовлена на основании: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Градостроительного кодекса РФ от 29.12.2004 №190 </w:t>
      </w:r>
      <w:r w:rsidR="003C55C0" w:rsidRPr="00CA4BA8">
        <w:rPr>
          <w:rFonts w:ascii="Times New Roman" w:hAnsi="Times New Roman" w:cs="Times New Roman"/>
          <w:sz w:val="24"/>
          <w:szCs w:val="24"/>
        </w:rPr>
        <w:t>–</w:t>
      </w:r>
      <w:r w:rsidRPr="00CA4BA8">
        <w:rPr>
          <w:rFonts w:ascii="Times New Roman" w:hAnsi="Times New Roman" w:cs="Times New Roman"/>
          <w:sz w:val="24"/>
          <w:szCs w:val="24"/>
        </w:rPr>
        <w:t xml:space="preserve"> ФЗ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29.12.2014года №456 - ФЗ «О внесении изменений в Градостроительный кодекс РФ и отдельные законные акты РФ»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06.10.2003 года</w:t>
      </w:r>
      <w:hyperlink r:id="rId11" w:tgtFrame="_blank" w:history="1">
        <w:r w:rsidRPr="00CA4BA8">
          <w:rPr>
            <w:rStyle w:val="a4"/>
            <w:rFonts w:ascii="Times New Roman" w:hAnsi="Times New Roman" w:cs="Times New Roman"/>
            <w:sz w:val="24"/>
            <w:szCs w:val="24"/>
          </w:rPr>
          <w:t xml:space="preserve"> № 131-ФЗ </w:t>
        </w:r>
      </w:hyperlink>
      <w:r w:rsidRPr="00CA4BA8">
        <w:rPr>
          <w:rFonts w:ascii="Times New Roman" w:hAnsi="Times New Roman" w:cs="Times New Roman"/>
          <w:sz w:val="24"/>
          <w:szCs w:val="24"/>
        </w:rPr>
        <w:t>«Об общих принципах организации местного самоуправления в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Федерального закона от 08.11.2007 № 257-ФЗ «Об автомобильных дорогах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-постановления Правительства Российской Федерации от 25.12.2015 №1440 «Об утверждении требований к программам комплексного развития транспортной инфраструктуры поселений, городских округов»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Генерального плана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371780" w:rsidRPr="00CA4BA8">
        <w:rPr>
          <w:rFonts w:ascii="Times New Roman" w:hAnsi="Times New Roman" w:cs="Times New Roman"/>
          <w:sz w:val="24"/>
          <w:szCs w:val="24"/>
        </w:rPr>
        <w:t>,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</w:t>
      </w:r>
      <w:r w:rsidR="00B15CAC" w:rsidRPr="00CA4BA8">
        <w:rPr>
          <w:rFonts w:ascii="Times New Roman" w:hAnsi="Times New Roman" w:cs="Times New Roman"/>
          <w:sz w:val="24"/>
          <w:szCs w:val="24"/>
        </w:rPr>
        <w:t>айона Воронежской области  от 22.12.2011 № 93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8D544C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Таким образом, Программа является инструментом реализации приор</w:t>
      </w:r>
      <w:r w:rsidR="00296257" w:rsidRPr="00CA4BA8">
        <w:rPr>
          <w:rFonts w:ascii="Times New Roman" w:hAnsi="Times New Roman" w:cs="Times New Roman"/>
          <w:sz w:val="24"/>
          <w:szCs w:val="24"/>
        </w:rPr>
        <w:t xml:space="preserve">итетных направлений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на долгосрочную перспективу,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ориентирована на устойчивое развитие поселения и соответствует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государственной политике реформирования транспортной системы Российской Федерации.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   Характеристика существующего состояния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6257"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2.1.  Социально — экономическое состояние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Муниципальное образование –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Хрещатовское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сельское поселение расположено в юго-западной части Калачеевского муниципального района Воронежской </w:t>
      </w:r>
      <w:r w:rsidRPr="004C1C4F">
        <w:rPr>
          <w:rFonts w:ascii="Times New Roman" w:hAnsi="Times New Roman" w:cs="Times New Roman"/>
          <w:sz w:val="26"/>
          <w:szCs w:val="26"/>
        </w:rPr>
        <w:lastRenderedPageBreak/>
        <w:t xml:space="preserve">области. Сельского поселение состоит из единого массива, его общая площадь составляет 17025 га.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color w:val="333399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          Ближайшая железнодорожная станция расположена в  центре муниципального района - г. Калач на расстоянии 32 км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 xml:space="preserve">от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расстояние до центра 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области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г. Воронеж –  270 км.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Сельское поселение граничит: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северо-западе - с  Семеновским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севере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Меловатским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востоке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Ширяевским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юго-востоке - с  Петропавловским районом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юге и западе-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Верхнемамонским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районом Воронежской области.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С севера сельского поселения на юг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проходит автодорога областного значения «Павловск-Калач-Петропавловка</w:t>
      </w:r>
      <w:proofErr w:type="gramStart"/>
      <w:r w:rsidRPr="004C1C4F">
        <w:rPr>
          <w:rFonts w:ascii="Times New Roman" w:hAnsi="Times New Roman" w:cs="Times New Roman"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 северо-востока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- автодорога областного значения «Павловск-Калач-Петропавловка»-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i/>
          <w:kern w:val="1"/>
          <w:sz w:val="26"/>
          <w:szCs w:val="26"/>
        </w:rPr>
      </w:pPr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Перечень населённых пунктов </w:t>
      </w:r>
      <w:proofErr w:type="spellStart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 сельского поселения</w:t>
      </w:r>
    </w:p>
    <w:tbl>
      <w:tblPr>
        <w:tblW w:w="0" w:type="auto"/>
        <w:tblInd w:w="1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3420"/>
        <w:gridCol w:w="2340"/>
      </w:tblGrid>
      <w:tr w:rsidR="000D7FA8" w:rsidRPr="004C1C4F" w:rsidTr="00383A2B"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№ 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/п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Территориальные единицы (населенные пункты)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Кол-в</w:t>
            </w:r>
            <w:r w:rsidR="0000403B"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о жителей/чел. на 01.01.2017</w:t>
            </w: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г.</w:t>
            </w:r>
          </w:p>
        </w:tc>
      </w:tr>
      <w:tr w:rsidR="000D7FA8" w:rsidRPr="004C1C4F" w:rsidTr="00383A2B">
        <w:trPr>
          <w:trHeight w:val="186"/>
        </w:trPr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1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proofErr w:type="spellStart"/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Хрещатовское</w:t>
            </w:r>
            <w:proofErr w:type="spell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сельское поселени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е-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всего в границах поселения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1843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Хрещатое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584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Лесково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579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Переволочное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368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Четвериково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219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Журавлево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Грушевое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х. 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Яроватое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30</w:t>
            </w:r>
          </w:p>
        </w:tc>
      </w:tr>
    </w:tbl>
    <w:p w:rsidR="000D7FA8" w:rsidRPr="004C1C4F" w:rsidRDefault="000D7FA8" w:rsidP="004C1C4F">
      <w:pPr>
        <w:spacing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     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kern w:val="2"/>
          <w:sz w:val="26"/>
          <w:szCs w:val="26"/>
        </w:rPr>
        <w:lastRenderedPageBreak/>
        <w:t xml:space="preserve">   Границы </w:t>
      </w:r>
      <w:proofErr w:type="spellStart"/>
      <w:r w:rsidRPr="004C1C4F">
        <w:rPr>
          <w:rFonts w:ascii="Times New Roman" w:hAnsi="Times New Roman" w:cs="Times New Roman"/>
          <w:kern w:val="2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kern w:val="2"/>
          <w:sz w:val="26"/>
          <w:szCs w:val="26"/>
        </w:rPr>
        <w:t xml:space="preserve"> сельского поселения установлены Законом Воронежской области от 15.10.04 г. № 63-ОЗ </w:t>
      </w:r>
      <w:r w:rsidRPr="004C1C4F">
        <w:rPr>
          <w:rFonts w:ascii="Times New Roman" w:hAnsi="Times New Roman" w:cs="Times New Roman"/>
          <w:kern w:val="1"/>
          <w:sz w:val="26"/>
          <w:szCs w:val="26"/>
          <w:shd w:val="clear" w:color="auto" w:fill="FFFFFF"/>
        </w:rPr>
        <w:t xml:space="preserve">«Об административно-территориальном устройстве Воронежской области и порядке его изменения», в его состав входят 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семь населённых пунктов: </w:t>
      </w:r>
      <w:r w:rsidRPr="004C1C4F">
        <w:rPr>
          <w:rFonts w:ascii="Times New Roman" w:hAnsi="Times New Roman" w:cs="Times New Roman"/>
          <w:sz w:val="26"/>
          <w:szCs w:val="26"/>
        </w:rPr>
        <w:t xml:space="preserve">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Лесково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хутор Журавлево, хутор Грушевое, хутор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Яроватое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Административным центром является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</w:t>
      </w:r>
    </w:p>
    <w:p w:rsidR="000D7FA8" w:rsidRPr="004C1C4F" w:rsidRDefault="000D7FA8" w:rsidP="004C1C4F">
      <w:pPr>
        <w:spacing w:line="240" w:lineRule="auto"/>
        <w:ind w:firstLine="540"/>
        <w:rPr>
          <w:rFonts w:ascii="Times New Roman" w:hAnsi="Times New Roman" w:cs="Times New Roman"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Общая численность населения в границах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по данным на 01.01.20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17 г. составила 1843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человека.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Территорию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можно условно поделить на две части: западную и восточную. В западной части поселения расселена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основная часть населения – 1597 человек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. Здесь находится административный центр сельского поселения –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и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Лесково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Переволочное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, также х. </w:t>
      </w:r>
      <w:proofErr w:type="gram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Грушевое</w:t>
      </w:r>
      <w:proofErr w:type="gram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и х.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Яроватое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. Три села связаны автодорогой областного значения. В западной части поселения расположены с.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Четвериково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(расстояние от населённого пункта до центра сельского поселения - 12 км) и х. Журавлево (расстояние от населённого пункта до центра сельского поселения - 10 км) - от остальных населённых пунктов сельского поселения, связанные с центром поселения рядом дорог местного значения.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Природные условия и ресурсы располагают к развитию сельского хозяйства, которое, является основной отраслью хозяйственной деятельности сельского поселения.</w:t>
      </w:r>
    </w:p>
    <w:p w:rsidR="000D7FA8" w:rsidRPr="004C1C4F" w:rsidRDefault="000D7FA8" w:rsidP="004C1C4F">
      <w:pPr>
        <w:spacing w:line="240" w:lineRule="auto"/>
        <w:ind w:firstLine="567"/>
        <w:jc w:val="both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Исходя из вышеперечисленного, можно сделать выводы: экономико-географическое положение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 выгодное; 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по территории сельского поселения проходят автодороги областного значения: «Павловск-Калач-Петропавловка</w:t>
      </w:r>
      <w:proofErr w:type="gram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и «Павловск-Калач-Петропавловка»-</w:t>
      </w:r>
      <w:proofErr w:type="spell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;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природно-климатические ресурсы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благоприятны для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сельскохозяйственной деятельности; недостаток географического положения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поселения- удалённость от   областного центра и удаленность от центра поселения отдельных населенных пунктов.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D7FA8" w:rsidRPr="004C1C4F" w:rsidRDefault="000D7FA8" w:rsidP="004C1C4F">
      <w:pPr>
        <w:spacing w:line="240" w:lineRule="auto"/>
        <w:rPr>
          <w:rFonts w:ascii="Times New Roman" w:eastAsia="Times New Roman" w:hAnsi="Times New Roman" w:cs="Times New Roman"/>
          <w:kern w:val="1"/>
          <w:sz w:val="26"/>
          <w:szCs w:val="26"/>
          <w:shd w:val="clear" w:color="auto" w:fill="FFFFFF"/>
          <w:lang w:eastAsia="en-US"/>
        </w:rPr>
      </w:pPr>
    </w:p>
    <w:p w:rsidR="002C1BC6" w:rsidRPr="00CA4BA8" w:rsidRDefault="00B822C3" w:rsidP="002C1BC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noProof/>
          <w:color w:val="333399"/>
        </w:rPr>
        <w:lastRenderedPageBreak/>
        <w:drawing>
          <wp:inline distT="0" distB="0" distL="0" distR="0" wp14:anchorId="49480260" wp14:editId="6A8FF3B7">
            <wp:extent cx="5940425" cy="4731727"/>
            <wp:effectExtent l="0" t="0" r="3175" b="0"/>
            <wp:docPr id="2" name="Рисунок 2" descr="СхемкаХрещатовское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каХрещатовскоеСП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FBD" w:rsidRPr="00CA4BA8" w:rsidRDefault="008D544C" w:rsidP="008867C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2.2.  Характеристика деятельности в сфере транспорта, оценка транспортного спроса.</w:t>
      </w:r>
    </w:p>
    <w:p w:rsidR="005D4C05" w:rsidRPr="00CA4BA8" w:rsidRDefault="00962703" w:rsidP="00962703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Транспортно-экономические связи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C1BC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сельского поселения осуществляются только автомобильным видом транспорта. Транспортные предприятия на территории поселения отсутствуют. Основным видом пассажирского транспорта поселения является автобусное сообщение.</w:t>
      </w:r>
      <w:r w:rsidR="00584544" w:rsidRPr="00CA4BA8">
        <w:rPr>
          <w:rFonts w:ascii="Times New Roman" w:eastAsia="Times New Roman" w:hAnsi="Times New Roman" w:cs="Times New Roman"/>
          <w:sz w:val="24"/>
          <w:szCs w:val="24"/>
        </w:rPr>
        <w:t xml:space="preserve"> По территории сельского поселения проходят  автобу</w:t>
      </w:r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сные маршруты: «Калач – </w:t>
      </w:r>
      <w:proofErr w:type="spell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Переволочное</w:t>
      </w:r>
      <w:proofErr w:type="spell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» (вторник, среда 2 </w:t>
      </w:r>
      <w:proofErr w:type="gram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р</w:t>
      </w:r>
      <w:proofErr w:type="gram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/день).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В населенных пунктах</w:t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8D544C" w:rsidRPr="00CA4BA8">
        <w:rPr>
          <w:rFonts w:ascii="Times New Roman" w:hAnsi="Times New Roman" w:cs="Times New Roman"/>
          <w:sz w:val="24"/>
          <w:szCs w:val="24"/>
        </w:rPr>
        <w:t>регулярный внутри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сельский транспорт отсутствует. Большинство трудовых передвижений в поселении приходится на личный транспорт и пешеходные сообщения. В основе оценки транспортного спроса лежит анализ передвижения населения к объектам тяготения.   Можно выделить основные группы объектов тяготения: - объекты социально сферы; - объекты трудовой деятельности - узловые объекты транспортной инфраструктуры.</w:t>
      </w: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2.3. Характеристика функционирования и показатели работы транспортной инфраструктуры по видам транспорта.</w:t>
      </w:r>
    </w:p>
    <w:p w:rsidR="00383A2B" w:rsidRPr="00CA4BA8" w:rsidRDefault="00383A2B" w:rsidP="00383A2B">
      <w:pPr>
        <w:pStyle w:val="22"/>
        <w:spacing w:line="360" w:lineRule="auto"/>
        <w:rPr>
          <w:rFonts w:ascii="Times New Roman" w:hAnsi="Times New Roman" w:cs="Times New Roman"/>
        </w:rPr>
      </w:pPr>
      <w:r w:rsidRPr="00CA4BA8">
        <w:rPr>
          <w:rFonts w:ascii="Times New Roman" w:hAnsi="Times New Roman" w:cs="Times New Roman"/>
        </w:rPr>
        <w:t xml:space="preserve">Сложившаяся транспортная инфраструктура является относительно благоприятной по транспортному обслуживанию территории </w:t>
      </w:r>
      <w:proofErr w:type="spellStart"/>
      <w:r w:rsidRPr="00CA4BA8">
        <w:rPr>
          <w:rFonts w:ascii="Times New Roman" w:hAnsi="Times New Roman" w:cs="Times New Roman"/>
        </w:rPr>
        <w:t>Хрещатовского</w:t>
      </w:r>
      <w:proofErr w:type="spellEnd"/>
      <w:r w:rsidRPr="00CA4BA8">
        <w:rPr>
          <w:rFonts w:ascii="Times New Roman" w:hAnsi="Times New Roman" w:cs="Times New Roman"/>
        </w:rPr>
        <w:t xml:space="preserve"> сельского поселения.   </w:t>
      </w:r>
    </w:p>
    <w:p w:rsidR="00383A2B" w:rsidRPr="00CA4BA8" w:rsidRDefault="00383A2B" w:rsidP="00383A2B">
      <w:pPr>
        <w:pStyle w:val="9"/>
        <w:keepNext w:val="0"/>
        <w:autoSpaceDE/>
        <w:autoSpaceDN/>
        <w:spacing w:line="360" w:lineRule="auto"/>
        <w:ind w:firstLine="567"/>
        <w:outlineLvl w:val="9"/>
        <w:rPr>
          <w:i/>
          <w:iCs/>
        </w:rPr>
      </w:pPr>
      <w:r w:rsidRPr="00CA4BA8">
        <w:lastRenderedPageBreak/>
        <w:t>По территории муниципального образования  проходят автодороги</w:t>
      </w:r>
      <w:r w:rsidRPr="00CA4BA8">
        <w:rPr>
          <w:color w:val="333399"/>
        </w:rPr>
        <w:t xml:space="preserve"> </w:t>
      </w:r>
      <w:r w:rsidRPr="00CA4BA8">
        <w:t>областного значения «Павловск-Калач-Петропавловка» (III техническая категория), «Павловск-Калач-Петропавловка</w:t>
      </w:r>
      <w:proofErr w:type="gramStart"/>
      <w:r w:rsidRPr="00CA4BA8">
        <w:t>»-</w:t>
      </w:r>
      <w:proofErr w:type="spellStart"/>
      <w:proofErr w:type="gramEnd"/>
      <w:r w:rsidRPr="00CA4BA8">
        <w:t>Переволочное</w:t>
      </w:r>
      <w:proofErr w:type="spellEnd"/>
      <w:r w:rsidRPr="00CA4BA8">
        <w:t xml:space="preserve"> (IV техническая категория), «Павловск-Калач-Петропавловка»-</w:t>
      </w:r>
      <w:proofErr w:type="spellStart"/>
      <w:r w:rsidRPr="00CA4BA8">
        <w:t>Четвериково</w:t>
      </w:r>
      <w:proofErr w:type="spellEnd"/>
      <w:r w:rsidRPr="00CA4BA8">
        <w:t xml:space="preserve"> (IV техническая категория), по ним осуществляется связь с районным центром</w:t>
      </w:r>
      <w:r w:rsidRPr="00CA4BA8">
        <w:rPr>
          <w:color w:val="333399"/>
        </w:rPr>
        <w:t xml:space="preserve">. </w:t>
      </w:r>
      <w:r w:rsidRPr="00CA4BA8">
        <w:t xml:space="preserve">По территории сельского поселения проходят  автодороги муниципального значения: подъезд </w:t>
      </w:r>
      <w:proofErr w:type="spellStart"/>
      <w:r w:rsidRPr="00CA4BA8">
        <w:t>Лесково-Хрещатое</w:t>
      </w:r>
      <w:proofErr w:type="spellEnd"/>
      <w:r w:rsidRPr="00CA4BA8">
        <w:t xml:space="preserve"> (IV техническая категория) и </w:t>
      </w:r>
      <w:proofErr w:type="spellStart"/>
      <w:r w:rsidRPr="00CA4BA8">
        <w:t>Четвериково</w:t>
      </w:r>
      <w:proofErr w:type="spellEnd"/>
      <w:r w:rsidRPr="00CA4BA8">
        <w:t xml:space="preserve">-Журавлево (IV техническая категория), по ним осуществляется связь с населенными пунктами сельского поселения. Подъезды к селам </w:t>
      </w:r>
      <w:proofErr w:type="spellStart"/>
      <w:r w:rsidRPr="00CA4BA8">
        <w:t>Хрещатое</w:t>
      </w:r>
      <w:proofErr w:type="spellEnd"/>
      <w:r w:rsidRPr="00CA4BA8">
        <w:t xml:space="preserve">, </w:t>
      </w:r>
      <w:proofErr w:type="spellStart"/>
      <w:r w:rsidRPr="00CA4BA8">
        <w:t>Лесково</w:t>
      </w:r>
      <w:proofErr w:type="spellEnd"/>
      <w:r w:rsidRPr="00CA4BA8">
        <w:t xml:space="preserve">, </w:t>
      </w:r>
      <w:proofErr w:type="spellStart"/>
      <w:r w:rsidRPr="00CA4BA8">
        <w:t>Переволочное</w:t>
      </w:r>
      <w:proofErr w:type="spellEnd"/>
      <w:r w:rsidRPr="00CA4BA8">
        <w:t xml:space="preserve">, </w:t>
      </w:r>
      <w:proofErr w:type="spellStart"/>
      <w:r w:rsidRPr="00CA4BA8">
        <w:t>Четвериково</w:t>
      </w:r>
      <w:proofErr w:type="spellEnd"/>
      <w:r w:rsidRPr="00CA4BA8">
        <w:t xml:space="preserve"> и к хуторам Журавлево и </w:t>
      </w:r>
      <w:proofErr w:type="spellStart"/>
      <w:r w:rsidRPr="00CA4BA8">
        <w:t>Яроватое</w:t>
      </w:r>
      <w:proofErr w:type="spellEnd"/>
      <w:r w:rsidRPr="00CA4BA8">
        <w:t xml:space="preserve"> осуществляется по дорогам с твердым покрытием. К хутору </w:t>
      </w:r>
      <w:proofErr w:type="gramStart"/>
      <w:r w:rsidRPr="00CA4BA8">
        <w:t>Грушевое</w:t>
      </w:r>
      <w:proofErr w:type="gramEnd"/>
      <w:r w:rsidRPr="00CA4BA8">
        <w:t xml:space="preserve"> подъезд осу</w:t>
      </w:r>
      <w:r w:rsidR="00103D8E">
        <w:t>ществляется по дороге с твердым покрытием</w:t>
      </w:r>
      <w:r w:rsidRPr="00CA4BA8">
        <w:t xml:space="preserve">. </w:t>
      </w:r>
      <w:r w:rsidRPr="00CA4BA8">
        <w:rPr>
          <w:i/>
          <w:iCs/>
        </w:rPr>
        <w:t xml:space="preserve">    </w:t>
      </w:r>
    </w:p>
    <w:p w:rsidR="003E39CF" w:rsidRPr="003E39CF" w:rsidRDefault="00383A2B" w:rsidP="003E39CF">
      <w:pPr>
        <w:pStyle w:val="20"/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CA4BA8">
        <w:rPr>
          <w:rFonts w:ascii="Times New Roman" w:hAnsi="Times New Roman" w:cs="Times New Roman"/>
          <w:sz w:val="24"/>
        </w:rPr>
        <w:t xml:space="preserve">            Хорошо развитая транспортная система благоприятствует бесперебойному вывозу сельскохозяйственной продукции, обеспечению субъектов сельскохозяйственной деятельности необходимыми ресурсами. Большое значение для транспортных связей имеет личный автотранспорт.  </w:t>
      </w:r>
    </w:p>
    <w:p w:rsidR="00383A2B" w:rsidRPr="003E39CF" w:rsidRDefault="00383A2B" w:rsidP="00383A2B">
      <w:pPr>
        <w:spacing w:line="360" w:lineRule="auto"/>
        <w:jc w:val="both"/>
        <w:rPr>
          <w:rFonts w:ascii="Times New Roman" w:hAnsi="Times New Roman" w:cs="Times New Roman"/>
          <w:snapToGrid w:val="0"/>
          <w:color w:val="000000"/>
          <w:sz w:val="26"/>
          <w:szCs w:val="26"/>
        </w:rPr>
      </w:pPr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       С северной стороны хутора </w:t>
      </w:r>
      <w:proofErr w:type="gramStart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>Грушевое</w:t>
      </w:r>
      <w:proofErr w:type="gramEnd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размещена взлетная площадка (аэродром), предназначенная для сельскохозяйственных целей.</w:t>
      </w:r>
    </w:p>
    <w:p w:rsidR="00383A2B" w:rsidRPr="00CA4BA8" w:rsidRDefault="00383A2B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71780" w:rsidRPr="00CA4BA8" w:rsidRDefault="008D544C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</w:p>
    <w:p w:rsidR="00383A2B" w:rsidRPr="00CA4BA8" w:rsidRDefault="00383A2B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2.4. Характеристика сети дорог поселения, параметры дорожного движения, оценка качества содержания дорог.</w:t>
      </w:r>
    </w:p>
    <w:p w:rsidR="001E266A" w:rsidRPr="00CA4BA8" w:rsidRDefault="008D544C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Хрещатовское</w:t>
      </w:r>
      <w:proofErr w:type="spellEnd"/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 сельское поселение расположено в </w:t>
      </w:r>
      <w:r w:rsidR="00F200EC" w:rsidRPr="00CA4BA8">
        <w:rPr>
          <w:rFonts w:ascii="Times New Roman" w:hAnsi="Times New Roman" w:cs="Times New Roman"/>
          <w:sz w:val="24"/>
          <w:szCs w:val="24"/>
          <w:lang w:eastAsia="en-US"/>
        </w:rPr>
        <w:t>юго-</w:t>
      </w:r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западной части Калачеевского муниципального района </w:t>
      </w:r>
      <w:r w:rsidRPr="00CA4BA8">
        <w:rPr>
          <w:rFonts w:ascii="Times New Roman" w:hAnsi="Times New Roman" w:cs="Times New Roman"/>
          <w:sz w:val="24"/>
          <w:szCs w:val="24"/>
        </w:rPr>
        <w:t xml:space="preserve">Воронежской области. Общественный пассажирский транспорт. Индивидуальный транспорт.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для обеспечения жизнедеятельности поселения имеет общественный пассажирский транспорт. Пассажирские перевозки обеспечивает ООО «</w:t>
      </w:r>
      <w:r w:rsidR="00E97FBD" w:rsidRPr="00CA4BA8">
        <w:rPr>
          <w:rFonts w:ascii="Times New Roman" w:hAnsi="Times New Roman" w:cs="Times New Roman"/>
          <w:sz w:val="24"/>
          <w:szCs w:val="24"/>
        </w:rPr>
        <w:t>Пассажир</w:t>
      </w:r>
      <w:r w:rsidRPr="00CA4BA8">
        <w:rPr>
          <w:rFonts w:ascii="Times New Roman" w:hAnsi="Times New Roman" w:cs="Times New Roman"/>
          <w:sz w:val="24"/>
          <w:szCs w:val="24"/>
        </w:rPr>
        <w:t xml:space="preserve">».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В настоящее время населенные пункты поселения обслуживаются автобусными маршрутами </w:t>
      </w:r>
      <w:r w:rsidR="00BA32DC" w:rsidRPr="00CA4BA8">
        <w:rPr>
          <w:rFonts w:ascii="Times New Roman" w:hAnsi="Times New Roman" w:cs="Times New Roman"/>
          <w:sz w:val="24"/>
          <w:szCs w:val="24"/>
        </w:rPr>
        <w:t xml:space="preserve">г. Калач –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BA32DC" w:rsidRPr="00CA4BA8">
        <w:rPr>
          <w:rFonts w:ascii="Times New Roman" w:hAnsi="Times New Roman" w:cs="Times New Roman"/>
          <w:sz w:val="24"/>
          <w:szCs w:val="24"/>
        </w:rPr>
        <w:t>.Х</w:t>
      </w:r>
      <w:proofErr w:type="gramEnd"/>
      <w:r w:rsidR="00BA32DC" w:rsidRPr="00CA4BA8">
        <w:rPr>
          <w:rFonts w:ascii="Times New Roman" w:hAnsi="Times New Roman" w:cs="Times New Roman"/>
          <w:sz w:val="24"/>
          <w:szCs w:val="24"/>
        </w:rPr>
        <w:t>рещатое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с.Лесково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с.Переволочноное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х.Грушовое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с.Четвериково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– г. Калач.</w:t>
      </w:r>
      <w:r w:rsidR="008E625F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(периодичность движения – два дня в неделю). Существующий транспорт удовлетворяет потребности населения в пассажирских перевозках. Дополнительные транспортные маршруты не требуются. </w:t>
      </w:r>
    </w:p>
    <w:p w:rsidR="001E266A" w:rsidRPr="00CA4BA8" w:rsidRDefault="001E266A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На территории имеется </w:t>
      </w:r>
      <w:r w:rsidR="00BA32DC" w:rsidRPr="00CA4BA8">
        <w:rPr>
          <w:rFonts w:ascii="Times New Roman" w:eastAsia="Times New Roman" w:hAnsi="Times New Roman" w:cs="Times New Roman"/>
          <w:sz w:val="24"/>
          <w:szCs w:val="24"/>
        </w:rPr>
        <w:t>пять</w:t>
      </w:r>
      <w:r w:rsidR="002758F7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автобусных остановки</w:t>
      </w: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пассажирского транспорта. Все остановки оборудованы стационарными остановочными павильонами.</w:t>
      </w:r>
    </w:p>
    <w:p w:rsidR="002C32F5" w:rsidRPr="00CA4BA8" w:rsidRDefault="002C32F5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Наряду с пассажирским транспортом общественного пользования продолжается рост количества индивидуального автомобильного транспорта. Хранение автомобилей на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территории сельского поселения  осуществляется  в индивидуальных гаражах на приусадебных участках.</w:t>
      </w:r>
    </w:p>
    <w:p w:rsidR="001E266A" w:rsidRPr="00CA4BA8" w:rsidRDefault="008D544C" w:rsidP="002C32F5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Открытых площадок для хранения индивидуального транспорта на территории населенных пунктов нет. Специально оборудованные площадки для временной парковки автотранспорта перед общественными зданиями отсутствуют. Дорожно-транспортная </w:t>
      </w:r>
      <w:r w:rsidR="001A1850" w:rsidRPr="00CA4BA8">
        <w:rPr>
          <w:rFonts w:ascii="Times New Roman" w:hAnsi="Times New Roman" w:cs="Times New Roman"/>
          <w:sz w:val="24"/>
          <w:szCs w:val="24"/>
        </w:rPr>
        <w:t xml:space="preserve">сеть поселения состоит из дорог,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предназначенных не для скоростного движения. Большинство дорог общего пользования местного значения имеют  грунтовое покрытие. Содержание автомобильных дорог осуществляется администрацией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8E625F" w:rsidRPr="00CA4BA8">
        <w:rPr>
          <w:rFonts w:ascii="Times New Roman" w:hAnsi="Times New Roman" w:cs="Times New Roman"/>
          <w:sz w:val="24"/>
          <w:szCs w:val="24"/>
        </w:rPr>
        <w:t xml:space="preserve">. </w:t>
      </w:r>
      <w:r w:rsidRPr="00CA4BA8">
        <w:rPr>
          <w:rFonts w:ascii="Times New Roman" w:hAnsi="Times New Roman" w:cs="Times New Roman"/>
          <w:sz w:val="24"/>
          <w:szCs w:val="24"/>
        </w:rPr>
        <w:t xml:space="preserve"> Отсутствие альтернативных видов транспорта предъявляет большие требования к автомобильным дорогам. Строительство новых автомобильных автодорог не производилось более </w:t>
      </w:r>
      <w:r w:rsidR="008E625F" w:rsidRPr="00CA4BA8">
        <w:rPr>
          <w:rFonts w:ascii="Times New Roman" w:hAnsi="Times New Roman" w:cs="Times New Roman"/>
          <w:sz w:val="24"/>
          <w:szCs w:val="24"/>
        </w:rPr>
        <w:t>3</w:t>
      </w:r>
      <w:r w:rsidR="00584544" w:rsidRPr="00CA4BA8">
        <w:rPr>
          <w:rFonts w:ascii="Times New Roman" w:hAnsi="Times New Roman" w:cs="Times New Roman"/>
          <w:sz w:val="24"/>
          <w:szCs w:val="24"/>
        </w:rPr>
        <w:t>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лет. Сохранение автодорожной инфраструктуры осуществляется за счет содержания дорог местного значения. В условиях ограниченного финансирования дорожных работ с каждым годом увеличивается протяженность дорог требующих ремонта. Дорожная сеть представлена внутри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поселковыми дорогами общего пользования местного значения. Общая протяженность автодорог общего пользования местного значения в </w:t>
      </w:r>
      <w:proofErr w:type="spellStart"/>
      <w:r w:rsidR="00F200EC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сельском поселении составляет </w:t>
      </w:r>
      <w:r w:rsidR="00534AB5" w:rsidRPr="00CA4BA8">
        <w:rPr>
          <w:rFonts w:ascii="Times New Roman" w:hAnsi="Times New Roman" w:cs="Times New Roman"/>
          <w:sz w:val="24"/>
          <w:szCs w:val="24"/>
        </w:rPr>
        <w:t>53,55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км. Доля автомобильных дорог общего пользования местного значения в </w:t>
      </w:r>
      <w:proofErr w:type="spellStart"/>
      <w:r w:rsidR="00534AB5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="001E266A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сельском поселении, не отвечающих нормативным требованиям, составляет  9</w:t>
      </w:r>
      <w:r w:rsidR="00400F2F" w:rsidRPr="00CA4BA8">
        <w:rPr>
          <w:rFonts w:ascii="Times New Roman" w:hAnsi="Times New Roman" w:cs="Times New Roman"/>
          <w:sz w:val="24"/>
          <w:szCs w:val="24"/>
        </w:rPr>
        <w:t>6</w:t>
      </w:r>
      <w:r w:rsidRPr="00CA4BA8">
        <w:rPr>
          <w:rFonts w:ascii="Times New Roman" w:hAnsi="Times New Roman" w:cs="Times New Roman"/>
          <w:sz w:val="24"/>
          <w:szCs w:val="24"/>
        </w:rPr>
        <w:t xml:space="preserve"> %. </w:t>
      </w:r>
      <w:r w:rsidR="006278BB" w:rsidRPr="00CA4BA8">
        <w:rPr>
          <w:rFonts w:ascii="Times New Roman" w:hAnsi="Times New Roman" w:cs="Times New Roman"/>
          <w:sz w:val="24"/>
          <w:szCs w:val="24"/>
        </w:rPr>
        <w:t xml:space="preserve">На дорогах с покрытием </w:t>
      </w:r>
      <w:r w:rsidRPr="00CA4BA8">
        <w:rPr>
          <w:rFonts w:ascii="Times New Roman" w:hAnsi="Times New Roman" w:cs="Times New Roman"/>
          <w:sz w:val="24"/>
          <w:szCs w:val="24"/>
        </w:rPr>
        <w:t xml:space="preserve"> часто требует усиления, имеет место несоответствие по геометрическим и другим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параметрам.    Существует нехватка средств на строительство, реконструкцию, ремонт и содержание дорог общего п</w:t>
      </w:r>
      <w:r w:rsidR="001E266A" w:rsidRPr="00CA4BA8">
        <w:rPr>
          <w:rFonts w:ascii="Times New Roman" w:hAnsi="Times New Roman" w:cs="Times New Roman"/>
          <w:sz w:val="24"/>
          <w:szCs w:val="24"/>
        </w:rPr>
        <w:t>ользования местного значения.</w:t>
      </w:r>
    </w:p>
    <w:p w:rsidR="001E266A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Перечисленные проблемы автодорожного комплекса ставят в число первоочередных задач реализацию проектов по улучшению транспортно-эксплуатационного состояния существующей сети автомобильных дорог общего пользования и сооружений на них, приведение технических параметров и уровня инженерного оснащения дорог в соответствие с достигнутыми размерами интенсивности движения.         </w:t>
      </w:r>
    </w:p>
    <w:p w:rsidR="008D544C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Характеристика авто</w:t>
      </w:r>
      <w:r w:rsidR="003C55C0" w:rsidRPr="00CA4BA8">
        <w:rPr>
          <w:rFonts w:ascii="Times New Roman" w:hAnsi="Times New Roman" w:cs="Times New Roman"/>
          <w:sz w:val="24"/>
          <w:szCs w:val="24"/>
        </w:rPr>
        <w:t>мобильных дорог дана в таблице</w:t>
      </w:r>
      <w:r w:rsidR="0013434E" w:rsidRPr="00CA4BA8">
        <w:rPr>
          <w:rFonts w:ascii="Times New Roman" w:hAnsi="Times New Roman" w:cs="Times New Roman"/>
          <w:sz w:val="24"/>
          <w:szCs w:val="24"/>
        </w:rPr>
        <w:t xml:space="preserve"> 1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13434E" w:rsidRPr="00CA4BA8" w:rsidRDefault="0013434E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13434E" w:rsidRPr="00CA4BA8" w:rsidRDefault="00D41E43" w:rsidP="00E97FBD">
      <w:pPr>
        <w:spacing w:after="0" w:line="240" w:lineRule="auto"/>
        <w:ind w:firstLine="150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13434E" w:rsidRPr="00CA4BA8">
        <w:rPr>
          <w:rFonts w:ascii="Times New Roman" w:hAnsi="Times New Roman" w:cs="Times New Roman"/>
          <w:sz w:val="24"/>
          <w:szCs w:val="24"/>
        </w:rPr>
        <w:t>1 - Характеристика автомобильных дорог</w:t>
      </w:r>
    </w:p>
    <w:p w:rsidR="00BA6277" w:rsidRPr="00CA4BA8" w:rsidRDefault="00BA6277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ПЕРЕЧЕНЬ</w:t>
      </w: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автомобильных дорог общего пользования местного значения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сельского поселения,  их  идентификационные  номера и показатели транспортно-эксплуатационных характеристик</w:t>
      </w:r>
    </w:p>
    <w:p w:rsidR="00BA6277" w:rsidRPr="00CA4BA8" w:rsidRDefault="00BA6277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утвержден постановлением администрации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 №2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0 от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14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24.12.2009г </w:t>
      </w:r>
      <w:proofErr w:type="gramStart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( </w:t>
      </w:r>
      <w:proofErr w:type="gramEnd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>в ред. пост №66 от 24.12.2014г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.)</w:t>
      </w:r>
    </w:p>
    <w:p w:rsidR="00534AB5" w:rsidRPr="00CA4BA8" w:rsidRDefault="00534AB5" w:rsidP="00534AB5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944" w:type="dxa"/>
        <w:tblInd w:w="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1"/>
        <w:gridCol w:w="1303"/>
        <w:gridCol w:w="1134"/>
        <w:gridCol w:w="1275"/>
        <w:gridCol w:w="851"/>
        <w:gridCol w:w="709"/>
        <w:gridCol w:w="567"/>
        <w:gridCol w:w="708"/>
        <w:gridCol w:w="567"/>
        <w:gridCol w:w="709"/>
        <w:gridCol w:w="567"/>
        <w:gridCol w:w="993"/>
      </w:tblGrid>
      <w:tr w:rsidR="00534AB5" w:rsidRPr="00CA4BA8" w:rsidTr="0034751A">
        <w:trPr>
          <w:trHeight w:val="1335"/>
        </w:trPr>
        <w:tc>
          <w:tcPr>
            <w:tcW w:w="5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Идентификационный номер автомобильной дороги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Наименование автомобильной дороги (наименование населенного пункта и 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улицы)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Протяженность, всего,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 покрытия автомобильной дороги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Число полос движен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ия, шт.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полосы движения,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обочины,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Техническая категория дорог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асфальтовое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отсыпанное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грунтовое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МП-02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Полевая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МП-03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МП-04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МП-05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Тихий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МП-06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МП-07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МП-08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МП-09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Красная площадь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МП-10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Колхозная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Яроватое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Западная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Тельмана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Ленина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агарина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ул.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К.Маркса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Мельникова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Мичурина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 партсъезда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Красноармейская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.С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тепная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20215868000 ОП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МП-32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ind w:left="-378" w:firstLine="37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Прудный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Горького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 по с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.</w:t>
            </w:r>
            <w:proofErr w:type="spellStart"/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3,35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Кирова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Пушкина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Широкая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Труда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по 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х. Журавлёво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Пионерская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 ПО ПОСЕЛЕНИЮ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21,85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4AB5" w:rsidRPr="00CA4BA8" w:rsidRDefault="00534AB5" w:rsidP="00534AB5">
      <w:pPr>
        <w:rPr>
          <w:rFonts w:ascii="Times New Roman" w:hAnsi="Times New Roman" w:cs="Times New Roman"/>
          <w:b/>
          <w:sz w:val="24"/>
          <w:szCs w:val="24"/>
        </w:rPr>
      </w:pPr>
    </w:p>
    <w:p w:rsidR="00534AB5" w:rsidRPr="00CA4BA8" w:rsidRDefault="00534AB5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color w:val="C0504D" w:themeColor="accent2"/>
          <w:sz w:val="24"/>
          <w:szCs w:val="24"/>
          <w:lang w:eastAsia="ar-SA"/>
        </w:rPr>
      </w:pPr>
    </w:p>
    <w:p w:rsidR="002E6ED0" w:rsidRPr="00CA4BA8" w:rsidRDefault="002E6ED0" w:rsidP="002E6ED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E6ED0" w:rsidRPr="00CA4BA8" w:rsidRDefault="002E6ED0" w:rsidP="002E6ED0">
      <w:pPr>
        <w:widowControl w:val="0"/>
        <w:suppressAutoHyphens/>
        <w:spacing w:after="0" w:line="25" w:lineRule="atLeast"/>
        <w:ind w:left="20" w:right="20" w:firstLine="700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Дорог федерального</w:t>
      </w:r>
      <w:r w:rsidR="0034751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 регионального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значения, проходящих в границах 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- нет.</w:t>
      </w:r>
    </w:p>
    <w:p w:rsidR="000837B2" w:rsidRPr="00CA4BA8" w:rsidRDefault="000837B2" w:rsidP="00973383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DC6050" w:rsidP="00DC6050">
      <w:pPr>
        <w:pStyle w:val="1"/>
        <w:rPr>
          <w:rFonts w:ascii="Times New Roman" w:hAnsi="Times New Roman" w:cs="Times New Roman"/>
          <w:color w:val="FFFFFF" w:themeColor="background1"/>
        </w:rPr>
      </w:pPr>
      <w:r w:rsidRPr="00CA4BA8">
        <w:rPr>
          <w:rFonts w:ascii="Times New Roman" w:hAnsi="Times New Roman" w:cs="Times New Roman"/>
          <w:noProof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85A154" wp14:editId="348AD1EF">
                <wp:simplePos x="0" y="0"/>
                <wp:positionH relativeFrom="column">
                  <wp:posOffset>2606428</wp:posOffset>
                </wp:positionH>
                <wp:positionV relativeFrom="paragraph">
                  <wp:posOffset>430694</wp:posOffset>
                </wp:positionV>
                <wp:extent cx="2345138" cy="115851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138" cy="115851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6050" w:rsidRPr="00DC6050" w:rsidRDefault="00DC6050" w:rsidP="00DC6050">
                            <w:pPr>
                              <w:pStyle w:val="ae"/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noProof/>
                                <w:color w:val="2E3432"/>
                                <w:kern w:val="1"/>
                                <w:sz w:val="12"/>
                                <w:szCs w:val="12"/>
                              </w:rPr>
                            </w:pPr>
                            <w:r>
                              <w:t xml:space="preserve">   </w:t>
                            </w:r>
                            <w:r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 xml:space="preserve">Схема развития транспортной </w:t>
                            </w:r>
                            <w:r w:rsidR="00C02CE9"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>инфраструктуры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205.25pt;margin-top:33.9pt;width:184.65pt;height:9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" stroked="f">
                <v:textbox inset="0,0,0,0">
                  <w:txbxContent>
                    <w:p w:rsidR="00DC6050" w:rsidRPr="00DC6050" w:rsidRDefault="00DC6050" w:rsidP="00DC6050">
                      <w:pPr>
                        <w:pStyle w:val="ae"/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noProof/>
                          <w:color w:val="2E3432"/>
                          <w:kern w:val="1"/>
                          <w:sz w:val="12"/>
                          <w:szCs w:val="12"/>
                        </w:rPr>
                      </w:pPr>
                      <w:r>
                        <w:t xml:space="preserve">   </w:t>
                      </w:r>
                      <w:r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 xml:space="preserve">Схема развития транспортной </w:t>
                      </w:r>
                      <w:r w:rsidR="00C02CE9"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>инфраструктуры</w:t>
                      </w:r>
                    </w:p>
                  </w:txbxContent>
                </v:textbox>
              </v:shape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47D10" wp14:editId="5D5EB457">
                <wp:simplePos x="0" y="0"/>
                <wp:positionH relativeFrom="column">
                  <wp:posOffset>1770641</wp:posOffset>
                </wp:positionH>
                <wp:positionV relativeFrom="paragraph">
                  <wp:posOffset>410006</wp:posOffset>
                </wp:positionV>
                <wp:extent cx="3181781" cy="115852"/>
                <wp:effectExtent l="0" t="0" r="19050" b="1778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1781" cy="11585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  <w:r>
                              <w:t>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7" style="position:absolute;left:0;text-align:left;margin-left:139.4pt;margin-top:32.3pt;width:250.55pt;height:9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" fillcolor="white [3201]" strokecolor="white [3212]" strokeweight="2pt">
                <v:textbox>
                  <w:txbxContent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  <w:r>
                        <w:t>С</w:t>
                      </w:r>
                    </w:p>
                  </w:txbxContent>
                </v:textbox>
              </v:rect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394C2B" wp14:editId="522BC9F0">
                <wp:simplePos x="0" y="0"/>
                <wp:positionH relativeFrom="column">
                  <wp:posOffset>2209222</wp:posOffset>
                </wp:positionH>
                <wp:positionV relativeFrom="paragraph">
                  <wp:posOffset>211403</wp:posOffset>
                </wp:positionV>
                <wp:extent cx="2271519" cy="99302"/>
                <wp:effectExtent l="0" t="0" r="14605" b="1524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1519" cy="9930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00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173.95pt;margin-top:16.65pt;width:178.85pt;height: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" fillcolor="white [3201]" strokecolor="white [3212]" strokeweight="2pt"/>
            </w:pict>
          </mc:Fallback>
        </mc:AlternateContent>
      </w:r>
      <w:r w:rsidR="00B655E3" w:rsidRPr="00CA4BA8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 wp14:anchorId="74EEDE7E" wp14:editId="0ADA6D9B">
            <wp:extent cx="6206490" cy="7419340"/>
            <wp:effectExtent l="0" t="0" r="3810" b="0"/>
            <wp:docPr id="1" name="Рисунок 1" descr="ТранспортИнфрастр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ранспортИнфрастрСП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741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2.5. Анализ состава парка транспортных средств и уровня автомобилизации сельского поселения, обеспеченность парковками (парковочными местами).</w:t>
      </w:r>
    </w:p>
    <w:p w:rsidR="002C32F5" w:rsidRPr="00CA4BA8" w:rsidRDefault="008D544C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238B8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Автомобильный парк сельского поселения преимущественно состоит из легковых автомобилей, принадлежащих частным лицам. Детальная информация видов транспорта отсутствует. За период 2015-2017 годы отмечается рост транспортных средств и уровня автомобилизации населения. </w:t>
      </w:r>
      <w:r w:rsidR="002C32F5" w:rsidRPr="00CA4BA8">
        <w:rPr>
          <w:rFonts w:ascii="Times New Roman" w:eastAsia="Times New Roman" w:hAnsi="Times New Roman" w:cs="Times New Roman"/>
          <w:sz w:val="24"/>
          <w:szCs w:val="24"/>
        </w:rPr>
        <w:t>Хранение автомобилей на территории сельского поселения  осуществляется  в индивидуальных гаражах на приусадебных участках.</w:t>
      </w:r>
    </w:p>
    <w:p w:rsidR="008D544C" w:rsidRPr="00CA4BA8" w:rsidRDefault="002C32F5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Парковочные места имеются у всех объектов социальной инфраструктуры и у административных зданий хозяйствующих организаций.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13434E" w:rsidRPr="00CA4BA8">
        <w:rPr>
          <w:rFonts w:ascii="Times New Roman" w:hAnsi="Times New Roman" w:cs="Times New Roman"/>
          <w:sz w:val="24"/>
          <w:szCs w:val="24"/>
        </w:rPr>
        <w:t>сельского поселения дана в таблице 2.</w:t>
      </w:r>
    </w:p>
    <w:p w:rsidR="0013434E" w:rsidRPr="00CA4BA8" w:rsidRDefault="0013434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 2 -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</w:p>
    <w:tbl>
      <w:tblPr>
        <w:tblW w:w="9595" w:type="dxa"/>
        <w:tblInd w:w="-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7"/>
        <w:gridCol w:w="5452"/>
        <w:gridCol w:w="1067"/>
        <w:gridCol w:w="1120"/>
        <w:gridCol w:w="1269"/>
      </w:tblGrid>
      <w:tr w:rsidR="008D544C" w:rsidRPr="00CA4BA8" w:rsidTr="008D544C">
        <w:trPr>
          <w:trHeight w:val="67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2015 год (факт) 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2016 год (факт)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2017 год (факт) </w:t>
            </w:r>
          </w:p>
        </w:tc>
      </w:tr>
      <w:tr w:rsidR="008D544C" w:rsidRPr="00CA4BA8" w:rsidTr="008D544C">
        <w:trPr>
          <w:trHeight w:val="273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Общая численность населения,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1934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1897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1843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D544C" w:rsidRPr="00CA4BA8" w:rsidTr="002C32F5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автомобилей у населения, ед.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2C32F5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D544C" w:rsidRPr="00CA4BA8" w:rsidRDefault="00686FF2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301</w:t>
            </w:r>
          </w:p>
        </w:tc>
      </w:tr>
      <w:tr w:rsidR="008D544C" w:rsidRPr="00CA4BA8" w:rsidTr="008D544C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Уровень автомобилизации населения, ед./100</w:t>
            </w:r>
            <w:r w:rsidR="00AD719B" w:rsidRPr="00CA4BA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</w:tr>
    </w:tbl>
    <w:p w:rsidR="00973383" w:rsidRPr="00CA4BA8" w:rsidRDefault="008D544C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    </w:t>
      </w: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2.6. Характеристика работы транспортных средств общего пользования, включая анализ пассажиропотока.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 </w:t>
      </w:r>
      <w:r w:rsidR="00B167AC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Передвижение по территории населенных пунктов сельского поселения осуществляется с использованием личного транспорта либо в пешем порядке. Автобусное движение между  райцентром центром организовано в соответствии с расписанием. Информация об объемах пассажирских перевозок </w:t>
      </w:r>
      <w:r w:rsidR="00AE65B0" w:rsidRPr="00CA4BA8">
        <w:rPr>
          <w:rFonts w:ascii="Times New Roman" w:hAnsi="Times New Roman" w:cs="Times New Roman"/>
          <w:sz w:val="24"/>
          <w:szCs w:val="24"/>
        </w:rPr>
        <w:t>приведена в таблице 3.</w:t>
      </w:r>
    </w:p>
    <w:p w:rsidR="00AE65B0" w:rsidRPr="00CA4BA8" w:rsidRDefault="00AE65B0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3 - Информация об объемах пассажирских перевозок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3141CD" w:rsidRPr="00CA4BA8" w:rsidTr="00D37AEC">
        <w:tc>
          <w:tcPr>
            <w:tcW w:w="1914" w:type="dxa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Маршрут</w:t>
            </w:r>
          </w:p>
        </w:tc>
        <w:tc>
          <w:tcPr>
            <w:tcW w:w="3828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2015 год</w:t>
            </w:r>
          </w:p>
        </w:tc>
        <w:tc>
          <w:tcPr>
            <w:tcW w:w="3829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2016 год</w:t>
            </w:r>
          </w:p>
        </w:tc>
      </w:tr>
      <w:tr w:rsidR="007742DF" w:rsidRPr="00CA4BA8" w:rsidTr="007742DF">
        <w:tc>
          <w:tcPr>
            <w:tcW w:w="1914" w:type="dxa"/>
          </w:tcPr>
          <w:p w:rsidR="007742DF" w:rsidRPr="00CA4BA8" w:rsidRDefault="007742DF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5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</w:tr>
      <w:tr w:rsidR="00101E26" w:rsidRPr="00CA4BA8" w:rsidTr="007742DF">
        <w:tc>
          <w:tcPr>
            <w:tcW w:w="1914" w:type="dxa"/>
          </w:tcPr>
          <w:p w:rsidR="00101E26" w:rsidRPr="00CA4BA8" w:rsidRDefault="0055422F" w:rsidP="00753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101E26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Калач – </w:t>
            </w:r>
            <w:proofErr w:type="spell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ереволочное</w:t>
            </w:r>
            <w:proofErr w:type="spellEnd"/>
          </w:p>
        </w:tc>
        <w:tc>
          <w:tcPr>
            <w:tcW w:w="1914" w:type="dxa"/>
          </w:tcPr>
          <w:p w:rsidR="00687F88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676</w:t>
            </w:r>
          </w:p>
          <w:p w:rsidR="00101E26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101E26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2896</w:t>
            </w:r>
          </w:p>
        </w:tc>
        <w:tc>
          <w:tcPr>
            <w:tcW w:w="1914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1915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4765</w:t>
            </w:r>
          </w:p>
        </w:tc>
      </w:tr>
    </w:tbl>
    <w:p w:rsidR="007742DF" w:rsidRPr="00CA4BA8" w:rsidRDefault="007742DF" w:rsidP="008D544C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877E57" w:rsidRPr="00CA4BA8" w:rsidRDefault="00B26641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   2.7. Характеристика пешеходного и велосипедного передвижения.   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167AC"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Для передвижения пешеходов предусмотрены тротуары преимущественно в грунтовом исполне</w:t>
      </w:r>
      <w:r w:rsidR="001A1850" w:rsidRPr="00CA4BA8">
        <w:rPr>
          <w:rFonts w:ascii="Times New Roman" w:hAnsi="Times New Roman" w:cs="Times New Roman"/>
          <w:sz w:val="24"/>
          <w:szCs w:val="24"/>
        </w:rPr>
        <w:t>нии</w:t>
      </w:r>
      <w:r w:rsidRPr="00CA4BA8">
        <w:rPr>
          <w:rFonts w:ascii="Times New Roman" w:hAnsi="Times New Roman" w:cs="Times New Roman"/>
          <w:sz w:val="24"/>
          <w:szCs w:val="24"/>
        </w:rPr>
        <w:t>. Специализированные дорожки для велосипедного передвижения на территории поселения не предусмотрены. Движение велосипедистов осуществляется в соответствии с требованиями ПДД по дорогам общего пользования.   </w:t>
      </w:r>
    </w:p>
    <w:p w:rsidR="00877E57" w:rsidRPr="00CA4BA8" w:rsidRDefault="008D544C" w:rsidP="0024441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2.8. Характеристика движения грузовых транспортных средств.</w:t>
      </w:r>
    </w:p>
    <w:p w:rsidR="00877E57" w:rsidRPr="00CA4BA8" w:rsidRDefault="008D544C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Транспортных организаций осуществляющих грузовые перевозки на территории сельского поселения не имеется.    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2.9. Анализ уровня безопасности дорожного движения.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Транспорт является источником опасности не только для пассажиров, но и для населения.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 </w:t>
      </w:r>
      <w:r w:rsidR="008D544C" w:rsidRPr="00CA4BA8">
        <w:rPr>
          <w:rFonts w:ascii="Times New Roman" w:hAnsi="Times New Roman" w:cs="Times New Roman"/>
          <w:sz w:val="24"/>
          <w:szCs w:val="24"/>
        </w:rPr>
        <w:t>Из всех источников опасности на автомобильном транспорте большую угрозу для населения представляют дорожно-транспортные происшествия. Основная часть происшествий происходит из-за нарушения правил дорожного движения, превышения скоростного режима и неудовлетворительного качества дорожных покрытий.</w:t>
      </w:r>
    </w:p>
    <w:p w:rsidR="008D544C" w:rsidRPr="00CA4BA8" w:rsidRDefault="00973383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Крупными авариями на автотранспорте могут быть дорожно-транспортные аварии с участием пассажирских автобусов с число</w:t>
      </w:r>
      <w:r w:rsidR="00741411" w:rsidRPr="00CA4BA8">
        <w:rPr>
          <w:rFonts w:ascii="Times New Roman" w:hAnsi="Times New Roman" w:cs="Times New Roman"/>
          <w:sz w:val="24"/>
          <w:szCs w:val="24"/>
        </w:rPr>
        <w:t>м пострадавших и погибших от 5 до 10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</w:p>
    <w:p w:rsidR="00877E57" w:rsidRPr="00CA4BA8" w:rsidRDefault="008D544C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Ситуация, связанная с аварийностью на транспорте, неизменно сохраняет актуальность в связи с несоответствием дорожно-транспортно инфраструктуры потребностям участников дорожного движения, их низко дисциплиной, а также недостаточной эффективностью функционирования системы обеспечения безопасности дорожного движения. В настоящее время решение проблемы обеспечения безопасности дорожного движения является одной из важнейших задач. Для эффективного решения проблем, связанных с дорожно-транспортной аварийностью, непрерывно обеспечивать системный подход к реализации мероприятий по повышению безопасности дорожного движения.  </w:t>
      </w:r>
    </w:p>
    <w:p w:rsidR="006B35DC" w:rsidRPr="00CA4BA8" w:rsidRDefault="006B35DC" w:rsidP="006B35D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2.10. Оценка уровня негативного воздействия транспортной инфраструктуры на окружающую среду, безопасность и здоровье человека.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CA4BA8">
        <w:rPr>
          <w:rFonts w:ascii="Times New Roman" w:eastAsia="Times New Roman" w:hAnsi="Times New Roman" w:cs="Times New Roman"/>
          <w:bCs/>
          <w:sz w:val="24"/>
          <w:szCs w:val="24"/>
        </w:rPr>
        <w:t>Семеновском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сельском поселении транспортная отрасль представлена автомобильным  транспортом.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Автомобильный транспорт является одним из основных источников загрязнения атмосферы поселения. По территории поселения проходят дороги, регионального и местного значения. Выбросы двигателей автомобилей, содержащие двуокись азота, окись углерода, сернистый ангидрит, углеводороды оказывают негативное воздействие на видимость и прозрачность атмосферного воздуха, также на возрастание величины рН осадков. Основной причиной загрязнения воздушного бассейна выбросами автотранспорта является увеличение количества автотранспорта, а также его изношенность и некачественное топливо.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Функционирование всех видов транспорта вызывает повышенное техногенное воздействие на окружающую среду, а при наступлении ЧС представляет собой серь</w:t>
      </w:r>
      <w:r w:rsidR="001D438E" w:rsidRPr="00CA4BA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>зную угрозу природной среде и здоровью населения. В связи с этим, одной из важнейших проблем функционирования существующих и создания новых транспортных коридоров является проблема обеспечения их экологической безопасности.</w:t>
      </w:r>
    </w:p>
    <w:p w:rsidR="007A4698" w:rsidRPr="00CA4BA8" w:rsidRDefault="007A4698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2.11. Характеристика существующих условий и перспектив развития и размещения транспортной инфраструктуры поселения.</w:t>
      </w:r>
    </w:p>
    <w:p w:rsidR="007A4698" w:rsidRPr="00CA4BA8" w:rsidRDefault="007A4698" w:rsidP="007A4698">
      <w:pPr>
        <w:autoSpaceDE w:val="0"/>
        <w:autoSpaceDN w:val="0"/>
        <w:adjustRightInd w:val="0"/>
        <w:spacing w:after="0" w:line="240" w:lineRule="auto"/>
        <w:ind w:firstLine="540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полномочия органов местного самоуправления входят: дорожная деятельность в отношении автомобильных дорог местного значения в границах населенных пунктов поселения,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Федерации, а также создание условий для предоставления транспортных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услуг населению и организация транспортного обслуживания населения в границах поселения.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К основным мероприятиям по развитию улично-дорожной сети, обеспечивающим надлежащую пропускную способность, надежность и безопасность движения транспорта и пешеходов, относится реконструкция существующей улично-дорожной сети.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В первую очередь требуется реконструкция улиц, покрытия которых имеют максимальный износ или не имеют покрытия (грунтовые). На расчетный срок планируется реконструировать все грунтовые дороги в населенных пунктах.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Улицы населенных пунктов нуждаются в благоустройстве: требуется укладка асфальтового покрытия, ограничение дорожного полотна, формирование пешеходных тротуаров, организация остановочных пунктов и карманов для парковки легкового транспорта и общественного транспорта, озеленение придорожной территории.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Перечень мероприятий по обеспечению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сельского поселения объектами транспортной инфраструктуры</w:t>
      </w:r>
      <w:r w:rsidR="00E74308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                              </w:t>
      </w:r>
      <w:r w:rsidR="00E74308" w:rsidRPr="00CA4BA8">
        <w:rPr>
          <w:rFonts w:ascii="Times New Roman" w:eastAsia="Times New Roman" w:hAnsi="Times New Roman" w:cs="Times New Roman"/>
          <w:sz w:val="24"/>
          <w:szCs w:val="24"/>
        </w:rPr>
        <w:t>таблица 4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567"/>
        <w:gridCol w:w="7338"/>
        <w:gridCol w:w="1842"/>
      </w:tblGrid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№</w:t>
            </w:r>
          </w:p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п/п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 xml:space="preserve">Наименование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Сроки реализации</w:t>
            </w:r>
          </w:p>
        </w:tc>
      </w:tr>
      <w:tr w:rsidR="007A4698" w:rsidRPr="00CA4BA8" w:rsidTr="00456574">
        <w:trPr>
          <w:trHeight w:val="28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1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Капитальный ремонт всех дорог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7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2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Устройство дорог с асфальтовым покрытием на грунтовых дорогах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Расчетный срок</w:t>
            </w:r>
          </w:p>
        </w:tc>
      </w:tr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3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Установка остановочных павильонов в местах остановок общественного транспорта  в населённых пунктах </w:t>
            </w:r>
            <w:proofErr w:type="spellStart"/>
            <w:r w:rsidR="00BC488B"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сельского поселения.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6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 стоянок автотранспорта в общественных местах.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7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дорог с твердым покрытием до скотомогильников.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</w:tbl>
    <w:p w:rsidR="00D41E43" w:rsidRPr="00CA4BA8" w:rsidRDefault="00D41E43" w:rsidP="008D544C">
      <w:pPr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2.12. Оценка нормативно-правовой базы, необходимой для функционирования и развития транспортной системы поселения.</w:t>
      </w:r>
    </w:p>
    <w:p w:rsidR="005D4C05" w:rsidRPr="00CA4BA8" w:rsidRDefault="008D544C" w:rsidP="00C57859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документами, определяющими порядок функционирования и развития транспортной инфраструктуры являются: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1. Градостроительный кодекс РФ от 29.12.2004г. №190-ФЗ (ред. от 30.12.2015г.);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 Федеральный закон от 08.11.2007г. №257-ФЗ (ред. от 15.02.2016г) «Об автомобильных дорогах и о дорожной деятельности в РФ и о внесении изменений в отдельные законодательные акты Российской Федерации»;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3. Федеральный закон от 10.12.1995г. №196-ФЗ (ред. от 28.11.2015г.) «О безопасности дорожного движения»;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4. Постановление Правительства РФ от 23.10.1993г. №1090 (ред. от 21.01.2016г) «О правилах дорожного движения»;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5. Постановление Правительства РФ от 25.12.2015г. №1440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5441FE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6. Генеральный план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утвержден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от </w:t>
      </w:r>
      <w:r w:rsidR="00646003">
        <w:rPr>
          <w:rFonts w:ascii="Times New Roman" w:hAnsi="Times New Roman" w:cs="Times New Roman"/>
          <w:sz w:val="24"/>
          <w:szCs w:val="24"/>
        </w:rPr>
        <w:t>23</w:t>
      </w:r>
      <w:r w:rsidR="00334355" w:rsidRPr="00CA4BA8">
        <w:rPr>
          <w:rFonts w:ascii="Times New Roman" w:hAnsi="Times New Roman" w:cs="Times New Roman"/>
          <w:sz w:val="24"/>
          <w:szCs w:val="24"/>
        </w:rPr>
        <w:t>.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>2.201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г. № </w:t>
      </w:r>
      <w:r w:rsidR="00646003">
        <w:rPr>
          <w:rFonts w:ascii="Times New Roman" w:hAnsi="Times New Roman" w:cs="Times New Roman"/>
          <w:sz w:val="24"/>
          <w:szCs w:val="24"/>
        </w:rPr>
        <w:t>93</w:t>
      </w:r>
      <w:r w:rsidRPr="00CA4BA8">
        <w:rPr>
          <w:rFonts w:ascii="Times New Roman" w:hAnsi="Times New Roman" w:cs="Times New Roman"/>
          <w:sz w:val="24"/>
          <w:szCs w:val="24"/>
        </w:rPr>
        <w:t>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Нормативно-правовая база необходимая для функционирования и развития транспортной инфраструктуры сформирована. </w:t>
      </w:r>
    </w:p>
    <w:p w:rsidR="00B167AC" w:rsidRPr="00CA4BA8" w:rsidRDefault="00B167A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 Прогноз транспортного спроса, изменение объемов и характера передвижения населения и перевозок грузов на территории поселения.</w:t>
      </w: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3.1. Прогноз социально-экономического и градостроительного развития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2C7269" w:rsidRPr="00CA4BA8" w:rsidRDefault="008D544C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В период реализации программы прогнозируется тенденция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2C7269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ежегодного сокращения численности населения в связи: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с уменьшением числа жителей моложе трудоспособного возраста и увеличения количества населения пенсионного возраста;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- высокий уровень смертности и инвалидности среди населения трудоспособного возраста; 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низкий уровень рождаемости;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отток трудоспособного населения, за пределы района и в крупные города страны;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низкая правовая грамотность населения.</w:t>
      </w:r>
    </w:p>
    <w:p w:rsidR="001501A0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расположено </w:t>
      </w:r>
      <w:r w:rsidR="00C12095" w:rsidRPr="00CA4BA8">
        <w:rPr>
          <w:rFonts w:ascii="Times New Roman" w:hAnsi="Times New Roman" w:cs="Times New Roman"/>
          <w:sz w:val="24"/>
          <w:szCs w:val="24"/>
        </w:rPr>
        <w:t>7</w:t>
      </w:r>
      <w:r w:rsidRPr="00CA4BA8">
        <w:rPr>
          <w:rFonts w:ascii="Times New Roman" w:hAnsi="Times New Roman" w:cs="Times New Roman"/>
          <w:sz w:val="24"/>
          <w:szCs w:val="24"/>
        </w:rPr>
        <w:t xml:space="preserve"> населенных пункта, в которых проживает</w:t>
      </w:r>
      <w:r w:rsidR="00C12095" w:rsidRPr="00CA4BA8">
        <w:rPr>
          <w:rFonts w:ascii="Times New Roman" w:hAnsi="Times New Roman" w:cs="Times New Roman"/>
          <w:sz w:val="24"/>
          <w:szCs w:val="24"/>
        </w:rPr>
        <w:t xml:space="preserve"> 1843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>Зарегистрировано 8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3F3D12" w:rsidRPr="00CA4BA8">
        <w:rPr>
          <w:rFonts w:ascii="Times New Roman" w:hAnsi="Times New Roman" w:cs="Times New Roman"/>
          <w:sz w:val="24"/>
          <w:szCs w:val="24"/>
        </w:rPr>
        <w:t xml:space="preserve"> различной </w:t>
      </w:r>
      <w:proofErr w:type="gramStart"/>
      <w:r w:rsidR="003F3D12" w:rsidRPr="00CA4BA8">
        <w:rPr>
          <w:rFonts w:ascii="Times New Roman" w:hAnsi="Times New Roman" w:cs="Times New Roman"/>
          <w:sz w:val="24"/>
          <w:szCs w:val="24"/>
        </w:rPr>
        <w:t xml:space="preserve">формы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деятельности    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6B35DC" w:rsidRPr="00CA4BA8">
        <w:rPr>
          <w:rFonts w:ascii="Times New Roman" w:hAnsi="Times New Roman" w:cs="Times New Roman"/>
          <w:sz w:val="24"/>
          <w:szCs w:val="24"/>
        </w:rPr>
        <w:t xml:space="preserve"> населения</w:t>
      </w:r>
      <w:proofErr w:type="gramEnd"/>
      <w:r w:rsidR="006B35DC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и  возрастная структура </w:t>
      </w:r>
      <w:r w:rsidR="006B35DC" w:rsidRPr="00CA4BA8">
        <w:rPr>
          <w:rFonts w:ascii="Times New Roman" w:hAnsi="Times New Roman" w:cs="Times New Roman"/>
          <w:sz w:val="24"/>
          <w:szCs w:val="24"/>
        </w:rPr>
        <w:t>приведена в таблице 5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8D544C" w:rsidRPr="00CA4BA8" w:rsidRDefault="006B35D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5</w:t>
      </w:r>
      <w:r w:rsidR="00D41E43" w:rsidRPr="00CA4BA8">
        <w:rPr>
          <w:rFonts w:ascii="Times New Roman" w:hAnsi="Times New Roman" w:cs="Times New Roman"/>
          <w:sz w:val="24"/>
          <w:szCs w:val="24"/>
        </w:rPr>
        <w:t xml:space="preserve"> -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населения </w:t>
      </w:r>
    </w:p>
    <w:p w:rsidR="00174E5E" w:rsidRPr="00CA4BA8" w:rsidRDefault="00174E5E" w:rsidP="00C12095">
      <w:pPr>
        <w:spacing w:after="0" w:line="240" w:lineRule="auto"/>
        <w:ind w:firstLine="567"/>
        <w:contextualSpacing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0"/>
        <w:gridCol w:w="1274"/>
        <w:gridCol w:w="1246"/>
        <w:gridCol w:w="1080"/>
        <w:gridCol w:w="1186"/>
      </w:tblGrid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Показатель</w:t>
            </w:r>
          </w:p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2011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2012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3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2013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left="-46" w:firstLine="27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4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2014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Всего населения (человек)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2346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2295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2098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Родилось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Умерших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</w:tr>
      <w:tr w:rsidR="00C12095" w:rsidRPr="00CA4BA8" w:rsidTr="00A94FE8">
        <w:trPr>
          <w:trHeight w:val="489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Естественный прирост +</w:t>
            </w: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(убыль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-)  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-19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прибывших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выбывших</w:t>
            </w:r>
            <w:proofErr w:type="gramEnd"/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Миграционный прирост + (убыл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ь-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) 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Возрастная структура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Дети до 16 лет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262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252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В трудоспособном возрасте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1222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1208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1009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900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Старше трудоспособного возраста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827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849</w:t>
            </w:r>
          </w:p>
        </w:tc>
      </w:tr>
    </w:tbl>
    <w:p w:rsidR="00C12095" w:rsidRPr="00CA4BA8" w:rsidRDefault="00C12095" w:rsidP="008867C7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7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291"/>
        <w:gridCol w:w="709"/>
        <w:gridCol w:w="709"/>
        <w:gridCol w:w="708"/>
        <w:gridCol w:w="709"/>
        <w:gridCol w:w="709"/>
        <w:gridCol w:w="768"/>
        <w:gridCol w:w="747"/>
        <w:gridCol w:w="817"/>
        <w:gridCol w:w="786"/>
        <w:gridCol w:w="778"/>
        <w:gridCol w:w="747"/>
      </w:tblGrid>
      <w:tr w:rsidR="00174E5E" w:rsidRPr="00CA4BA8" w:rsidTr="004465E1">
        <w:trPr>
          <w:trHeight w:val="71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746084" w:rsidRPr="00CA4BA8" w:rsidRDefault="00A4311F" w:rsidP="00746084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Увеличение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показателя смертности и уменьшение естественной убыл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и — это безусловно отрицательная тенденция,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по-прежнему ситуация в сельском поселении не достаточно благоприятна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Сложившаяся в поселении демографическая модель воспроизводства населения является неблагополучной для дальнейшего развития территории.</w:t>
      </w:r>
    </w:p>
    <w:p w:rsidR="00746084" w:rsidRPr="00CA4BA8" w:rsidRDefault="00746084" w:rsidP="00746084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A4BA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Отрицательное значение коэффициента естественного прироста сохраняется вследствие большой доли лиц старших возрастных групп, общемировой ориентации семьи на малодетность, невысокого уровня жизни значительной части населения муниципального района, неустойчивости семейного положения.</w:t>
      </w:r>
    </w:p>
    <w:p w:rsidR="00746084" w:rsidRPr="00CA4BA8" w:rsidRDefault="00746084" w:rsidP="00C57859">
      <w:pPr>
        <w:spacing w:after="0" w:line="255" w:lineRule="atLeast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7E0A27" w:rsidRPr="00CA4BA8" w:rsidRDefault="007E0A27" w:rsidP="008867C7">
      <w:pPr>
        <w:suppressAutoHyphens/>
        <w:autoSpaceDE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  <w:t>Экономический прогноз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по вероятностному сценарию учитывает развитие следующих приоритетных секторов экономики: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сельского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инфраструктуры, прежде всего, в сетевых отраслях: ЖКХ, энергетике, дорожной сети, транспорте, телекоммуникациях;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социальной сферы в рамках реализации Национальных проектов.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Устойчивое экономическое 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в перспективе, может быть достигнуто за счет развития малого предпринимательства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Мероприятия по направлению развития малого предпринимательства: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оказание организационной и консультативной помощи начинающим предпринимателям;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разработка мер по адресной поддержке предпринимателей и малых предприятий;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снижение уровня административных барьеров;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формирование конкурентной среды;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расширение информационно-консультационного поля в сфере предпринимательства.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По итоговой характеристике социально-экономического развития поселение можно рассматривать как: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перспективное для частных инвестиций, что обосновывается небольшим ростом экономики, средним уровнем доходов населения и высокой транспортной доступностью;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имеющее потенциал социально-экономического развития, способное самостоятельно и с привлечением средств вышестоящих бюджетов обеспечить минимальные стандарты жизни населения, что приведёт в будущем к повышению инвестиционной привлекательности территории.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Сохранение многофункционального профиля экономики сельского поселения является основой его устойчивого развития. Одним из важных направлений специализации экономики поселения является сельское хозяйство. В перспективе возрастет доля таких направлений как транспортные услуги и логистика, торговля, социальное обслуживание, малое предпринимательство.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Относительно стабильная демографическая ситуация в поселении позволяет сделать вывод, что значительного изменения транспортного спроса, объемов и характера передвижения населения на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 не планируется.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Стабильная ситуация с транспортным спросом населения предполагает значительные изменения транспортной инфраструктуры </w:t>
      </w:r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по видам транспорта в </w:t>
      </w:r>
      <w:proofErr w:type="spellStart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Хрещатовском</w:t>
      </w:r>
      <w:proofErr w:type="spellEnd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сельском поселении в ближайшей перспективе.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Воздушные перевозки на территории поселения не осуществляются.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Водный транспорт на территории поселения не развит.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Автомобильный транспорт - важнейшая составная часть инфраструктуры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удовлетворяющая потребностям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Программы позволит сохранить существующую сеть автомобильных дорог за счет качественного содержания, осуществления контроля за перевозкой грузов, инструментальной диагностике технического состояния автомобильных дорог, повысить качественные характеристики дорожных покрытий и безопасность дорожного движения за счет проведения целевых мероприятий по ремонту, капитальному ремонту, реконструкции автомобильных дорог, применения новых технологий и материалов, разработки и обновлению проектов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результате реализации Программы планируется достигнуть следующие показатели: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протяженность сети автомобильных дорог общего пользования местного значения –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53,55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объемы ввода в эксплуатацию после строительства и реконструкции автомобильных дорог общего пользования местного значения, 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 в результате строительства новых автомобильных дорог,0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0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2,050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3,7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%.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Существующие риски по возможности достижения прогнозируемых результатов;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увеличению стоимости дорожных работ, снижению объемов строительства, реконструкции, капитального ремонта, ремонта и содержания автомобильных дорог общего пользования местного значения;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задержки завершения перехода на финансирование работ по содержанию, ремонту и капитальному ремонту автомобильных дорог общего пользования местного значения в соответствии с нормативами денежных затрат,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По прогнозу на долгосрочный период до 2027</w:t>
      </w:r>
      <w:r w:rsidR="008C22D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года обеспеченность жителей поселения индивидуальными легковыми автомобилями составит: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перспективе возможно ухудшение показателей дорожного движения из-за следующих причин: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постоянно возрастающая мобильность населения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массовое пренебрежение требованиями безопасности дорожного движения со стороны участников движения;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неудовлетворительное состояние автомобильных дорог;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недостаточный технический уровень дорожного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несовершенство технических средств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Чтобы не допустить негативного развития ситуации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Создание современной системы обеспечения безопасности дорожного движения на автомобильных дорогах общего пользования и улично-дорожной сети населённых пунктов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правового сознания и предупреждения опасного поведения среди населения, в том числе среди несовершеннолетних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уровня обустройства автомобильных дорог общего пользования - установка средств организации дорожного движения на дорогах (дорожных знаков).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Задачами транспортной инфраструктуры в области снижения вредного воздействия транспорта на окружающую среду являются: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сокращение вредного воздействия транспорта на здоровье человека за счет снижения объемов воздействий, выбросов и сбросов, количества отходов на всех видах транспорта;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мотивация перехода транспортных средств на экологически чистые виды топлива. 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вредного воздействия транспорта на окружающую среду и возникающих ущербов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стимулировать использование транспортных средств, работающих на альтернативных источниках (нефтяного происхождения) топливно-энергетических ресурсов.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негативного воздействия транспортно-дорожного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разработка и внедрение новых способов содержания, особенно в зимний период, автомобильных дорог общего пользования, позволяющих уменьшить отрицательное влияние </w:t>
      </w:r>
      <w:proofErr w:type="spell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противогололедных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материалов;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обустройство автомобильных дорог средствами защиты окружающей среды от вредных воздействий,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указанных мер будет осуществляться на основе повышения экологических требований к проектированию, строительству, ремонту и содержанию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Основной задачей в этой области является сокращение объемов выбросов автотранспортных средств, количества отходов при строительстве, реконструкции, ремонте и содержании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Для снижения вредного воздействия автомобильного транспорта на окружающую среду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обеспечить увеличение применения более экономичных автомобилей с более низким расходом моторного топлива.</w:t>
      </w:r>
    </w:p>
    <w:p w:rsidR="00B6590A" w:rsidRPr="00CA4BA8" w:rsidRDefault="00B6590A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5D4C05" w:rsidRPr="00CA4BA8" w:rsidRDefault="008D544C" w:rsidP="00B6590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3.2. 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С учетом сложившейся экономической ситуации, характер и объемы передвижения населения и перевозки грузов практически не изменяются. 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3.3. Прогноз развития транспортно инфраструктуры по видам транспорта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B6590A">
      <w:pPr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период реализации Программы транспортная инфраструктура по видам транспорта не перетерпит существенных изменений. Основным видом транспорта остается автомобильный. Транспортная связь с районным, областным центрами будет осуществляться общественным транспортом (автобусное сообщение), внутри населенных пунктов личным транспортом и пешеходное сообщение. Для целей обслуживания действующих производственных предприятий сохраняется использование грузового транспорта.  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3.4. Прогноз развития дорожной сети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DA715A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направлениями развития  дорожной сети поселения в период реализации Программы будет являться сохранение протяженности, соответствующим нормативным требованиям, автомобильных дорог общего пользования за счет ремонта и капитального ремонта автомобильных дорог, поддержание автомобильных дорог на уровне соответствующем категории дороги, путем нормативного содержания дорог, повышения качества и безопасности дорожной сети.   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3.5. Прогноз уровня автомобилизации, параметров дорожного движения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820FA3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связи с уменьшением численности населения увеличение уровня автомобилизации не предусмотрено.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3.6. Прогноз показателей безопасности дорожного движения.</w:t>
      </w:r>
    </w:p>
    <w:p w:rsidR="005D4C05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Увеличение рост</w:t>
      </w:r>
      <w:r w:rsidR="00880B06" w:rsidRPr="00CA4BA8">
        <w:rPr>
          <w:rFonts w:ascii="Times New Roman" w:hAnsi="Times New Roman" w:cs="Times New Roman"/>
          <w:sz w:val="24"/>
          <w:szCs w:val="24"/>
        </w:rPr>
        <w:t>а аварийности не предполагается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. Это связано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парка автотранспортных средств</w:t>
      </w:r>
      <w:r w:rsidR="008D6F7E" w:rsidRPr="00CA4BA8">
        <w:rPr>
          <w:rFonts w:ascii="Times New Roman" w:hAnsi="Times New Roman" w:cs="Times New Roman"/>
          <w:sz w:val="24"/>
          <w:szCs w:val="24"/>
        </w:rPr>
        <w:t>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Факторами, влияющими на снижение аварийности станут обеспечение контроля за выполнением мероприятий по обеспечению безопасности дорожного движения, развитие систем </w:t>
      </w:r>
      <w:proofErr w:type="spellStart"/>
      <w:r w:rsidR="008D544C" w:rsidRPr="00CA4BA8">
        <w:rPr>
          <w:rFonts w:ascii="Times New Roman" w:hAnsi="Times New Roman" w:cs="Times New Roman"/>
          <w:sz w:val="24"/>
          <w:szCs w:val="24"/>
        </w:rPr>
        <w:t>видеофиксации</w:t>
      </w:r>
      <w:proofErr w:type="spellEnd"/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нарушений правил дорожного движения, развитие целевой системы воспитания и обучения детей безопасному поведению на улицах и дорогах, проведение разъяснительной и предупредительно-профилактической работы среди населения по вопросам обеспечения безопасности дорожного движения.   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3.7. Прогноз негативного воздействия транспортной инфраструктуры на окружающую среду и здоровье человека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6F7E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В период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действия Программы, не предполагается изменения центров транспортного тяготения, структуры, маршрутов и объемов грузовых и пассажирских перевозок. Причиной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негативного воздействия на окружающую среду и здоровье населения, станет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уменьшение </w:t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автомобилизации населения в совокупности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Pr="00CA4BA8">
        <w:rPr>
          <w:rFonts w:ascii="Times New Roman" w:hAnsi="Times New Roman" w:cs="Times New Roman"/>
          <w:sz w:val="24"/>
          <w:szCs w:val="24"/>
        </w:rPr>
        <w:t xml:space="preserve"> его численности в связи с чем, </w:t>
      </w:r>
      <w:r w:rsidR="00880B06" w:rsidRPr="00CA4BA8">
        <w:rPr>
          <w:rFonts w:ascii="Times New Roman" w:hAnsi="Times New Roman" w:cs="Times New Roman"/>
          <w:sz w:val="24"/>
          <w:szCs w:val="24"/>
        </w:rPr>
        <w:t>снизится</w:t>
      </w:r>
      <w:r w:rsidRPr="00CA4BA8">
        <w:rPr>
          <w:rFonts w:ascii="Times New Roman" w:hAnsi="Times New Roman" w:cs="Times New Roman"/>
          <w:sz w:val="24"/>
          <w:szCs w:val="24"/>
        </w:rPr>
        <w:t xml:space="preserve"> загрязнение атмосферы выбросами в воздух дыма и газообразных загрязняющих веществ и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воздействия шума на здоровье человека.  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4. Принципиальные варианты развития транспортной инфраструктуры и их укрупненную оценку по целевым показателям (индикаторам) развития транспортной инфраструктуры с последующим выбором предлагаемого к реализации варианта.</w:t>
      </w:r>
    </w:p>
    <w:p w:rsidR="005D4C05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</w:t>
      </w:r>
      <w:r w:rsidR="00D41E43" w:rsidRPr="00CA4BA8">
        <w:rPr>
          <w:rFonts w:ascii="Times New Roman" w:hAnsi="Times New Roman" w:cs="Times New Roman"/>
          <w:sz w:val="24"/>
          <w:szCs w:val="24"/>
        </w:rPr>
        <w:t>эксплуатационное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состояние дорог. Состояние сети дорог определяется своевременностью, полнотой и качеством выполнения работ по содержанию, ремонту капитальному ремонту и зависит напрямую от объемов финансирования. В условиях, когда объем инвестиций в дорожной комплекс является явно недостаточным,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дорог.  Поэтому в Программе выбирается вариант качественного содержания и капитального ремонта дорог.   </w:t>
      </w:r>
    </w:p>
    <w:p w:rsidR="005D4C0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5. Перечень мероприятий (инвестиционных проектов) по проектированию, строительству, реконструкции объектов транспортной инфраструктуры.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С учетом сложившейся экономической ситуацией, мероприятия по развитию транспортной инфраструктуры по видам транспорта, по развитию транспорта общего пользования, по развитию инфраструктуры для легкового автомобильного транспорта, по развитию пешеходного и велосипедного передвижения, по развитию инфраструктуры для грузового транспорта, транспортных средств коммунальных и дорожных служб в период реализации Программы не предусматриваются. </w:t>
      </w:r>
    </w:p>
    <w:p w:rsidR="005A3EB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Мероприятия по развитию сети дорог поселения.</w:t>
      </w:r>
    </w:p>
    <w:p w:rsidR="008D6F7E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В целях  повышения качественного уровня дорожной сети сельского поселения, снижения уровня аварийности, связанной с состоянием дорожного покрытия и доступности к центрам тяготения и территориям перспективной </w:t>
      </w:r>
      <w:r w:rsidR="00722834" w:rsidRPr="00CA4BA8">
        <w:rPr>
          <w:rFonts w:ascii="Times New Roman" w:hAnsi="Times New Roman" w:cs="Times New Roman"/>
          <w:sz w:val="24"/>
          <w:szCs w:val="24"/>
        </w:rPr>
        <w:t>застройки предлагается в период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действия Программы реализовать следующий комплекс мероприят</w:t>
      </w:r>
      <w:r w:rsidR="00C57859" w:rsidRPr="00CA4BA8">
        <w:rPr>
          <w:rFonts w:ascii="Times New Roman" w:hAnsi="Times New Roman" w:cs="Times New Roman"/>
          <w:sz w:val="24"/>
          <w:szCs w:val="24"/>
        </w:rPr>
        <w:t>ий по развитию дорог </w:t>
      </w:r>
      <w:r w:rsidR="00722834" w:rsidRPr="00CA4BA8">
        <w:rPr>
          <w:rFonts w:ascii="Times New Roman" w:hAnsi="Times New Roman" w:cs="Times New Roman"/>
          <w:sz w:val="24"/>
          <w:szCs w:val="24"/>
        </w:rPr>
        <w:t>поселения.</w:t>
      </w:r>
    </w:p>
    <w:p w:rsidR="00E74308" w:rsidRPr="00CA4BA8" w:rsidRDefault="00E74308" w:rsidP="00E74308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74308" w:rsidRPr="00CA4BA8" w:rsidRDefault="00E74308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  <w:sectPr w:rsidR="00E74308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74308" w:rsidRPr="00CA4BA8" w:rsidRDefault="00E74308" w:rsidP="00E74308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Таблица 6</w:t>
      </w:r>
    </w:p>
    <w:p w:rsidR="008D6F7E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ПЕРЕЧЕНЬ </w:t>
      </w:r>
    </w:p>
    <w:p w:rsidR="008D544C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программных мероприятий Программы комплексного развития систем транспорт</w:t>
      </w:r>
      <w:r w:rsidR="008D6F7E" w:rsidRPr="00CA4BA8">
        <w:rPr>
          <w:rFonts w:ascii="Times New Roman" w:hAnsi="Times New Roman" w:cs="Times New Roman"/>
          <w:b/>
          <w:sz w:val="24"/>
          <w:szCs w:val="24"/>
        </w:rPr>
        <w:t>ной инфраструктуры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867C7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</w:t>
      </w:r>
      <w:r w:rsidR="007A5383" w:rsidRPr="00CA4BA8">
        <w:rPr>
          <w:rFonts w:ascii="Times New Roman" w:hAnsi="Times New Roman" w:cs="Times New Roman"/>
          <w:b/>
          <w:sz w:val="24"/>
          <w:szCs w:val="24"/>
        </w:rPr>
        <w:t>льского поселения на 2017 – 2025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tbl>
      <w:tblPr>
        <w:tblW w:w="1460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4845"/>
        <w:gridCol w:w="1675"/>
        <w:gridCol w:w="2633"/>
        <w:gridCol w:w="4692"/>
      </w:tblGrid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13434E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мероприятия 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реализации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 финансирования,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тыс.руб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за реализацию мероприятия </w:t>
            </w:r>
          </w:p>
        </w:tc>
      </w:tr>
      <w:tr w:rsidR="0013434E" w:rsidRPr="00CA4BA8" w:rsidTr="008867C7">
        <w:trPr>
          <w:trHeight w:val="1432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63B56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72283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Колхозная, Красная площадь, ул. Октябрьская.</w:t>
            </w:r>
            <w:proofErr w:type="gramEnd"/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2017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3F40A2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1646,7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463B56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Октябрьская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 2018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пер. тихий, пер. Чапаева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2019г.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4.      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CD5D1E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пер Чапаева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CD5D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5.      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Ремонт автод</w:t>
            </w:r>
            <w:r w:rsidR="008162F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Полевая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2021г.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6.      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2022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75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7.      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2023г.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29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8.      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Грушовое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. у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Широкая</w:t>
            </w:r>
            <w:proofErr w:type="gram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Труда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2024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11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9.      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Яроватое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Западная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2025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</w:tbl>
    <w:p w:rsidR="008D6F7E" w:rsidRPr="00CA4BA8" w:rsidRDefault="008D6F7E">
      <w:pPr>
        <w:rPr>
          <w:rFonts w:ascii="Times New Roman" w:hAnsi="Times New Roman" w:cs="Times New Roman"/>
          <w:sz w:val="24"/>
          <w:szCs w:val="24"/>
        </w:rPr>
        <w:sectPr w:rsidR="008D6F7E" w:rsidRPr="00CA4BA8" w:rsidSect="00DA22CB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244413">
      <w:pPr>
        <w:ind w:firstLine="72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6. Оценка эффективности мероприятий (инвестиционных проектов) по проектированию, строительству, реконструкции объектов транспортной инфраструктуры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Основными факторами, определяющими направления разработки Программы, являются тенденции социально-экономического развития  поселения, характеризующиеся  увеличением численности населения, развитием рынка жилья, сфер обслуживания.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ab/>
        <w:t>Мероприятия разрабатывались исходя из целевых индикаторов, представляющих собой доступные  наблюдению и измерению характеристики состояния  и развития системы транспортной инфраструктуры, условий её эксплуатации и эффективности реализации программных мероприятий.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Комплексная оценка эффективности реализации Программы осуществляется ежегодно в течение всего срока ее реализации. 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Критериями оценки эффективности реализации Программы  является степень достижения целевых индикаторов и показателей, установленных Программой.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Достижение целевых индикаторов и показателей в результате реализации Программы  характеризует будущую модель транспортной инфраструктуры поселения.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Целевые показатели и индикаторы Программы представлены в таблице</w:t>
      </w: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A1850" w:rsidRPr="00CA4BA8" w:rsidRDefault="007A1850" w:rsidP="00E74308">
      <w:pPr>
        <w:jc w:val="center"/>
        <w:rPr>
          <w:rFonts w:ascii="Times New Roman" w:hAnsi="Times New Roman" w:cs="Times New Roman"/>
          <w:sz w:val="24"/>
          <w:szCs w:val="24"/>
        </w:rPr>
        <w:sectPr w:rsidR="007A1850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2"/>
        <w:tblW w:w="14389" w:type="dxa"/>
        <w:tblLayout w:type="fixed"/>
        <w:tblLook w:val="04A0" w:firstRow="1" w:lastRow="0" w:firstColumn="1" w:lastColumn="0" w:noHBand="0" w:noVBand="1"/>
      </w:tblPr>
      <w:tblGrid>
        <w:gridCol w:w="565"/>
        <w:gridCol w:w="5213"/>
        <w:gridCol w:w="768"/>
        <w:gridCol w:w="1003"/>
        <w:gridCol w:w="855"/>
        <w:gridCol w:w="855"/>
        <w:gridCol w:w="855"/>
        <w:gridCol w:w="855"/>
        <w:gridCol w:w="855"/>
        <w:gridCol w:w="855"/>
        <w:gridCol w:w="855"/>
        <w:gridCol w:w="842"/>
        <w:gridCol w:w="13"/>
      </w:tblGrid>
      <w:tr w:rsidR="007A5383" w:rsidRPr="00CA4BA8" w:rsidTr="007A5383">
        <w:trPr>
          <w:gridAfter w:val="1"/>
          <w:wAfter w:w="13" w:type="dxa"/>
          <w:trHeight w:val="276"/>
        </w:trPr>
        <w:tc>
          <w:tcPr>
            <w:tcW w:w="565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lastRenderedPageBreak/>
              <w:t xml:space="preserve">№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п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/п</w:t>
            </w:r>
          </w:p>
        </w:tc>
        <w:tc>
          <w:tcPr>
            <w:tcW w:w="5213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 xml:space="preserve">Наименование 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индикатора</w:t>
            </w:r>
          </w:p>
        </w:tc>
        <w:tc>
          <w:tcPr>
            <w:tcW w:w="768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Ед.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измер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.</w:t>
            </w:r>
          </w:p>
        </w:tc>
        <w:tc>
          <w:tcPr>
            <w:tcW w:w="7830" w:type="dxa"/>
            <w:gridSpan w:val="9"/>
            <w:shd w:val="clear" w:color="auto" w:fill="auto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</w:rPr>
              <w:t>показатели</w:t>
            </w:r>
          </w:p>
        </w:tc>
      </w:tr>
      <w:tr w:rsidR="007A5383" w:rsidRPr="00CA4BA8" w:rsidTr="007A5383">
        <w:trPr>
          <w:trHeight w:val="828"/>
        </w:trPr>
        <w:tc>
          <w:tcPr>
            <w:tcW w:w="565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5213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768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2017г.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2018г.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2019г.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2022г.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2023г.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2024г.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2025г.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1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Протяженность сети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Объемы ввода в эксплуатацию после строительства и реконструкции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3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 в результате строительства новых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4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5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6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2,21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2,37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2,53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2,69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2,85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3,01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3,17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3,33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7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Доля протяженности автомобильных дорог общего пользования местного значения, соответствующих нормативным требованиям к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%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4,4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5,9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6,2</w:t>
            </w:r>
          </w:p>
        </w:tc>
      </w:tr>
    </w:tbl>
    <w:p w:rsidR="007A1850" w:rsidRPr="00CA4BA8" w:rsidRDefault="007A1850" w:rsidP="00286E04">
      <w:pPr>
        <w:rPr>
          <w:rFonts w:ascii="Times New Roman" w:hAnsi="Times New Roman" w:cs="Times New Roman"/>
          <w:sz w:val="24"/>
          <w:szCs w:val="24"/>
        </w:rPr>
        <w:sectPr w:rsidR="007A1850" w:rsidRPr="00CA4BA8" w:rsidSect="007A1850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7A5383">
      <w:pPr>
        <w:rPr>
          <w:rFonts w:ascii="Times New Roman" w:hAnsi="Times New Roman" w:cs="Times New Roman"/>
          <w:sz w:val="24"/>
          <w:szCs w:val="24"/>
        </w:rPr>
      </w:pPr>
    </w:p>
    <w:p w:rsidR="005D4C05" w:rsidRPr="00CA4BA8" w:rsidRDefault="00DA22CB" w:rsidP="00E7430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7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. Предложения по инвестиционным преобразованиям,  совершенствованию правового и информационного обеспечения деятельности в сфере проектирования, строительства, реконструкции объектов транспортно инфраструктуры на территории поселения.</w:t>
      </w:r>
    </w:p>
    <w:p w:rsidR="00366EC9" w:rsidRPr="00CA4BA8" w:rsidRDefault="008D544C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рамках реализации настоящей Программы не предполагается проведение институциональных преобразований, структуры управления и взаимосвязей при осуществлении деятельности в сфере проектирования, строительства и реконструкции объектов транспортной инфраструктуры. Нормативно-правовая база для Программы сформирована и не изменяется.  </w:t>
      </w: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5293E">
        <w:rPr>
          <w:rFonts w:ascii="Times New Roman" w:hAnsi="Times New Roman" w:cs="Times New Roman"/>
          <w:b/>
          <w:sz w:val="24"/>
          <w:szCs w:val="24"/>
        </w:rPr>
        <w:lastRenderedPageBreak/>
        <w:t>СОВЕТ НАРОДНЫХ ДЕПУТАТОВ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5293E">
        <w:rPr>
          <w:rFonts w:ascii="Times New Roman" w:hAnsi="Times New Roman" w:cs="Times New Roman"/>
          <w:b/>
          <w:sz w:val="24"/>
          <w:szCs w:val="24"/>
        </w:rPr>
        <w:t>ХРЕЩАТОВСКОГО СЕЛЬСКОГО ПОСЕЛЕНИЯ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5293E">
        <w:rPr>
          <w:rFonts w:ascii="Times New Roman" w:hAnsi="Times New Roman" w:cs="Times New Roman"/>
          <w:b/>
          <w:sz w:val="24"/>
          <w:szCs w:val="24"/>
        </w:rPr>
        <w:t>КАЛАЧЕЕВСКОГО МУНИЦИПАЛЬНОГО РАЙОНА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5293E">
        <w:rPr>
          <w:rFonts w:ascii="Times New Roman" w:hAnsi="Times New Roman" w:cs="Times New Roman"/>
          <w:b/>
          <w:sz w:val="24"/>
          <w:szCs w:val="24"/>
        </w:rPr>
        <w:t>ВОРОНЕЖСКОЙ ОБЛАСТИ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5293E">
        <w:rPr>
          <w:rFonts w:ascii="Times New Roman" w:hAnsi="Times New Roman" w:cs="Times New Roman"/>
          <w:b/>
          <w:sz w:val="24"/>
          <w:szCs w:val="24"/>
        </w:rPr>
        <w:t>РЕШЕНИЕ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5293E">
        <w:rPr>
          <w:rFonts w:ascii="Times New Roman" w:hAnsi="Times New Roman" w:cs="Times New Roman"/>
          <w:b/>
          <w:sz w:val="24"/>
          <w:szCs w:val="24"/>
        </w:rPr>
        <w:t>от «18» августа 2017 г.                                                                     № 75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О назначении публичных слушаний 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по проекту решения «Об утверждении  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Программы </w:t>
      </w:r>
      <w:proofErr w:type="gram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комплексного</w:t>
      </w:r>
      <w:proofErr w:type="gram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развития транспортной инфраструктуры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сельского поселения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Калачеевского муниципального района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Воронежской области  на 2017-2025 годы»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В соответствии с </w:t>
      </w:r>
      <w:r w:rsidRPr="00A5293E">
        <w:rPr>
          <w:rFonts w:ascii="Times New Roman" w:hAnsi="Times New Roman" w:cs="Times New Roman"/>
          <w:sz w:val="24"/>
          <w:szCs w:val="24"/>
        </w:rPr>
        <w:t>Конституцией Российской Федерации, Федеральным законом от 6 октября 2003 года № 131-ФЗ «Об общих принципах организации местного самоуправления в Российской Федерации»</w:t>
      </w:r>
      <w:r w:rsidRPr="00A5293E">
        <w:rPr>
          <w:rFonts w:ascii="Times New Roman" w:hAnsi="Times New Roman" w:cs="Times New Roman"/>
          <w:b/>
          <w:sz w:val="24"/>
          <w:szCs w:val="24"/>
        </w:rPr>
        <w:t>,</w:t>
      </w: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статьей 19 «Публичные слушания» Устава 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сельского поселения Калачеевского муниципального района Воронежской области Совет народных депутатов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сельского поселения Калачеевского муниципального района Воронежской области</w:t>
      </w:r>
    </w:p>
    <w:p w:rsidR="00A5293E" w:rsidRPr="00A5293E" w:rsidRDefault="00A5293E" w:rsidP="00A5293E">
      <w:pPr>
        <w:spacing w:line="240" w:lineRule="auto"/>
        <w:jc w:val="center"/>
        <w:rPr>
          <w:rFonts w:ascii="Times New Roman" w:hAnsi="Times New Roman" w:cs="Times New Roman"/>
          <w:b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/>
          <w:bCs/>
          <w:kern w:val="2"/>
          <w:sz w:val="24"/>
          <w:szCs w:val="24"/>
        </w:rPr>
        <w:t>решил:</w:t>
      </w:r>
    </w:p>
    <w:p w:rsidR="00A5293E" w:rsidRPr="00A5293E" w:rsidRDefault="00A5293E" w:rsidP="00A5293E">
      <w:pPr>
        <w:tabs>
          <w:tab w:val="left" w:pos="284"/>
          <w:tab w:val="left" w:pos="42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      1. </w:t>
      </w:r>
      <w:r w:rsidRPr="00A5293E">
        <w:rPr>
          <w:rFonts w:ascii="Times New Roman" w:hAnsi="Times New Roman" w:cs="Times New Roman"/>
          <w:sz w:val="24"/>
          <w:szCs w:val="24"/>
        </w:rPr>
        <w:t xml:space="preserve"> Провести публичные</w:t>
      </w:r>
      <w:r w:rsidRPr="00A5293E">
        <w:rPr>
          <w:rFonts w:ascii="Times New Roman" w:hAnsi="Times New Roman" w:cs="Times New Roman"/>
          <w:sz w:val="20"/>
        </w:rPr>
        <w:t xml:space="preserve"> </w:t>
      </w:r>
      <w:r w:rsidRPr="00A5293E">
        <w:rPr>
          <w:rFonts w:ascii="Times New Roman" w:hAnsi="Times New Roman" w:cs="Times New Roman"/>
          <w:sz w:val="24"/>
          <w:szCs w:val="24"/>
        </w:rPr>
        <w:t xml:space="preserve">слушания по обсуждению решения Совета народных депутатов </w:t>
      </w:r>
      <w:proofErr w:type="spellStart"/>
      <w:r w:rsidRPr="00A5293E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sz w:val="24"/>
          <w:szCs w:val="24"/>
        </w:rPr>
        <w:t xml:space="preserve"> сельского поселения «Об утверждении  Программы комплексного развития транспортной инфраструктуры </w:t>
      </w:r>
      <w:proofErr w:type="spellStart"/>
      <w:r w:rsidRPr="00A5293E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Воронежской области  на 2017-2025 годы»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      2. </w:t>
      </w:r>
      <w:proofErr w:type="gram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Назначить и провести</w:t>
      </w:r>
      <w:proofErr w:type="gram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публичные слушания по проекту решения Совета народных депутатов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сельского поселения «Об утверждении  Программы комплексного развития транспортной инфраструктуры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сельского поселения Калачеевского муниципального района Воронежской области  на 2017-2025 годы»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lastRenderedPageBreak/>
        <w:t xml:space="preserve">  19 сентября 2017 года в 14-00 часов в здании администрации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 сельского поселения.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      3. Образовать рабочую группу по подготовке публичных слушаний в следующем составе:</w:t>
      </w:r>
    </w:p>
    <w:p w:rsidR="00A5293E" w:rsidRPr="00A5293E" w:rsidRDefault="00A5293E" w:rsidP="00A5293E">
      <w:pPr>
        <w:spacing w:line="240" w:lineRule="auto"/>
        <w:ind w:left="360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Председатель: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Шулекин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Н.И. - депутат.</w:t>
      </w:r>
    </w:p>
    <w:p w:rsidR="00A5293E" w:rsidRPr="00A5293E" w:rsidRDefault="00A5293E" w:rsidP="00A5293E">
      <w:pPr>
        <w:spacing w:line="240" w:lineRule="auto"/>
        <w:ind w:left="360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Члены:</w:t>
      </w:r>
    </w:p>
    <w:p w:rsidR="00A5293E" w:rsidRPr="00A5293E" w:rsidRDefault="00A5293E" w:rsidP="00A5293E">
      <w:pPr>
        <w:spacing w:line="240" w:lineRule="auto"/>
        <w:ind w:left="360"/>
        <w:rPr>
          <w:rFonts w:ascii="Times New Roman" w:hAnsi="Times New Roman" w:cs="Times New Roman"/>
          <w:bCs/>
          <w:kern w:val="2"/>
          <w:sz w:val="24"/>
          <w:szCs w:val="24"/>
        </w:rPr>
      </w:pP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Плахутин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В.И. – депутат;</w:t>
      </w:r>
    </w:p>
    <w:p w:rsidR="00A5293E" w:rsidRPr="00A5293E" w:rsidRDefault="00A5293E" w:rsidP="00A5293E">
      <w:pPr>
        <w:spacing w:line="240" w:lineRule="auto"/>
        <w:ind w:left="360"/>
        <w:rPr>
          <w:rFonts w:ascii="Times New Roman" w:hAnsi="Times New Roman" w:cs="Times New Roman"/>
          <w:bCs/>
          <w:kern w:val="2"/>
          <w:sz w:val="24"/>
          <w:szCs w:val="24"/>
        </w:rPr>
      </w:pP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Курдаков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А.А.- депутат;</w:t>
      </w:r>
    </w:p>
    <w:p w:rsidR="00A5293E" w:rsidRPr="00A5293E" w:rsidRDefault="00A5293E" w:rsidP="00A5293E">
      <w:pPr>
        <w:spacing w:line="240" w:lineRule="auto"/>
        <w:ind w:left="360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Черных Л.И..- депутат;</w:t>
      </w:r>
    </w:p>
    <w:p w:rsidR="00A5293E" w:rsidRPr="00A5293E" w:rsidRDefault="00A5293E" w:rsidP="00A5293E">
      <w:pPr>
        <w:spacing w:line="240" w:lineRule="auto"/>
        <w:ind w:left="360"/>
        <w:rPr>
          <w:rFonts w:ascii="Times New Roman" w:hAnsi="Times New Roman" w:cs="Times New Roman"/>
          <w:bCs/>
          <w:kern w:val="2"/>
          <w:sz w:val="24"/>
          <w:szCs w:val="24"/>
        </w:rPr>
      </w:pP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Плахутина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Г.В. –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вед</w:t>
      </w:r>
      <w:proofErr w:type="gram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.с</w:t>
      </w:r>
      <w:proofErr w:type="gram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пециалист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администрации </w:t>
      </w:r>
      <w:proofErr w:type="spellStart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kern w:val="2"/>
          <w:sz w:val="24"/>
          <w:szCs w:val="24"/>
        </w:rPr>
        <w:t xml:space="preserve">  сельского поселения;</w:t>
      </w:r>
    </w:p>
    <w:p w:rsidR="00A5293E" w:rsidRPr="00A5293E" w:rsidRDefault="00A5293E" w:rsidP="00A5293E">
      <w:pPr>
        <w:spacing w:line="240" w:lineRule="auto"/>
        <w:ind w:firstLine="540"/>
        <w:rPr>
          <w:rFonts w:ascii="Times New Roman" w:hAnsi="Times New Roman" w:cs="Times New Roman"/>
          <w:bCs/>
          <w:sz w:val="24"/>
          <w:szCs w:val="24"/>
        </w:rPr>
      </w:pPr>
      <w:r w:rsidRPr="00A5293E">
        <w:rPr>
          <w:rFonts w:ascii="Times New Roman" w:hAnsi="Times New Roman" w:cs="Times New Roman"/>
          <w:bCs/>
          <w:sz w:val="24"/>
          <w:szCs w:val="24"/>
        </w:rPr>
        <w:t xml:space="preserve">4. Опубликовать настоящее решение в Вестнике муниципальных правовых актов </w:t>
      </w:r>
      <w:proofErr w:type="spellStart"/>
      <w:r w:rsidRPr="00A5293E">
        <w:rPr>
          <w:rFonts w:ascii="Times New Roman" w:hAnsi="Times New Roman" w:cs="Times New Roman"/>
          <w:bCs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Cs/>
          <w:sz w:val="24"/>
          <w:szCs w:val="24"/>
        </w:rPr>
        <w:t xml:space="preserve"> сельского поселения Калачеевского муниципального района Воронежской области.</w:t>
      </w:r>
    </w:p>
    <w:p w:rsidR="00A5293E" w:rsidRPr="00A5293E" w:rsidRDefault="00A5293E" w:rsidP="00A5293E">
      <w:pPr>
        <w:spacing w:line="240" w:lineRule="auto"/>
        <w:ind w:firstLine="540"/>
        <w:rPr>
          <w:rFonts w:ascii="Times New Roman" w:hAnsi="Times New Roman" w:cs="Times New Roman"/>
          <w:bCs/>
          <w:sz w:val="24"/>
          <w:szCs w:val="24"/>
        </w:rPr>
      </w:pPr>
      <w:r w:rsidRPr="00A5293E">
        <w:rPr>
          <w:rFonts w:ascii="Times New Roman" w:hAnsi="Times New Roman" w:cs="Times New Roman"/>
          <w:bCs/>
          <w:sz w:val="24"/>
          <w:szCs w:val="24"/>
        </w:rPr>
        <w:t>5. Настоящее решение вступает в силу с момента его опубликования.</w:t>
      </w: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Cs/>
          <w:kern w:val="2"/>
          <w:sz w:val="24"/>
          <w:szCs w:val="24"/>
        </w:rPr>
      </w:pPr>
    </w:p>
    <w:p w:rsidR="00A5293E" w:rsidRPr="00A5293E" w:rsidRDefault="00A5293E" w:rsidP="00A5293E">
      <w:pPr>
        <w:spacing w:line="240" w:lineRule="auto"/>
        <w:rPr>
          <w:rFonts w:ascii="Times New Roman" w:hAnsi="Times New Roman" w:cs="Times New Roman"/>
          <w:b/>
          <w:bCs/>
          <w:kern w:val="2"/>
          <w:sz w:val="24"/>
          <w:szCs w:val="24"/>
        </w:rPr>
      </w:pPr>
      <w:r w:rsidRPr="00A5293E">
        <w:rPr>
          <w:rFonts w:ascii="Times New Roman" w:hAnsi="Times New Roman" w:cs="Times New Roman"/>
          <w:b/>
          <w:bCs/>
          <w:kern w:val="2"/>
          <w:sz w:val="24"/>
          <w:szCs w:val="24"/>
        </w:rPr>
        <w:t xml:space="preserve">Глава  </w:t>
      </w:r>
      <w:proofErr w:type="spellStart"/>
      <w:r w:rsidRPr="00A5293E">
        <w:rPr>
          <w:rFonts w:ascii="Times New Roman" w:hAnsi="Times New Roman" w:cs="Times New Roman"/>
          <w:b/>
          <w:bCs/>
          <w:kern w:val="2"/>
          <w:sz w:val="24"/>
          <w:szCs w:val="24"/>
        </w:rPr>
        <w:t>Хрещатовского</w:t>
      </w:r>
      <w:proofErr w:type="spellEnd"/>
      <w:r w:rsidRPr="00A5293E">
        <w:rPr>
          <w:rFonts w:ascii="Times New Roman" w:hAnsi="Times New Roman" w:cs="Times New Roman"/>
          <w:b/>
          <w:bCs/>
          <w:kern w:val="2"/>
          <w:sz w:val="24"/>
          <w:szCs w:val="24"/>
        </w:rPr>
        <w:t xml:space="preserve"> сельского поселения                                                </w:t>
      </w:r>
      <w:proofErr w:type="spellStart"/>
      <w:r w:rsidRPr="00A5293E">
        <w:rPr>
          <w:rFonts w:ascii="Times New Roman" w:hAnsi="Times New Roman" w:cs="Times New Roman"/>
          <w:b/>
          <w:bCs/>
          <w:kern w:val="2"/>
          <w:sz w:val="24"/>
          <w:szCs w:val="24"/>
        </w:rPr>
        <w:t>Н.И.Шулекин</w:t>
      </w:r>
      <w:proofErr w:type="spellEnd"/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A5293E" w:rsidRDefault="00A5293E" w:rsidP="00A5293E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Ответственный за выпуск: глава </w:t>
      </w:r>
      <w:proofErr w:type="spellStart"/>
      <w:r>
        <w:rPr>
          <w:sz w:val="28"/>
          <w:szCs w:val="28"/>
        </w:rPr>
        <w:t>Хрещатовского</w:t>
      </w:r>
      <w:proofErr w:type="spellEnd"/>
      <w:r>
        <w:rPr>
          <w:sz w:val="28"/>
          <w:szCs w:val="28"/>
        </w:rPr>
        <w:t xml:space="preserve"> сельского поселения Калачеевского муниципального района Воронежской области </w:t>
      </w:r>
      <w:proofErr w:type="spellStart"/>
      <w:r>
        <w:rPr>
          <w:sz w:val="28"/>
          <w:szCs w:val="28"/>
        </w:rPr>
        <w:t>Шулекин</w:t>
      </w:r>
      <w:proofErr w:type="spellEnd"/>
      <w:r>
        <w:rPr>
          <w:sz w:val="28"/>
          <w:szCs w:val="28"/>
        </w:rPr>
        <w:t xml:space="preserve"> Николай Иванович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 xml:space="preserve">Адрес редакции: 397622 Воронежская область, Калачеевский район, село </w:t>
      </w:r>
      <w:proofErr w:type="spellStart"/>
      <w:r>
        <w:rPr>
          <w:sz w:val="28"/>
          <w:szCs w:val="28"/>
        </w:rPr>
        <w:t>Хрещатое</w:t>
      </w:r>
      <w:proofErr w:type="spellEnd"/>
      <w:r>
        <w:rPr>
          <w:sz w:val="28"/>
          <w:szCs w:val="28"/>
        </w:rPr>
        <w:t>, Красна Площадь, 1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>т. (47363) 33-3-43.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 xml:space="preserve">Адрес издателя: 397622 Воронежская область, Калачеевский район, село </w:t>
      </w:r>
      <w:proofErr w:type="spellStart"/>
      <w:r>
        <w:rPr>
          <w:sz w:val="28"/>
          <w:szCs w:val="28"/>
        </w:rPr>
        <w:t>Хрещатое</w:t>
      </w:r>
      <w:proofErr w:type="spellEnd"/>
      <w:r>
        <w:rPr>
          <w:sz w:val="28"/>
          <w:szCs w:val="28"/>
        </w:rPr>
        <w:t>, Красная Площадь, 1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>т. (47363) 33-3-43.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 xml:space="preserve">Адрес типографии: 397622 Воронежская область, Калачеевский район, село </w:t>
      </w:r>
      <w:proofErr w:type="spellStart"/>
      <w:r>
        <w:rPr>
          <w:sz w:val="28"/>
          <w:szCs w:val="28"/>
        </w:rPr>
        <w:t>Хрещатое</w:t>
      </w:r>
      <w:proofErr w:type="spellEnd"/>
      <w:r>
        <w:rPr>
          <w:sz w:val="28"/>
          <w:szCs w:val="28"/>
        </w:rPr>
        <w:t>, Красная Площадь, 1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>т. (47363) 33-3-43.</w:t>
      </w:r>
    </w:p>
    <w:p w:rsidR="00E64D80" w:rsidRDefault="00E64D80" w:rsidP="00E64D80">
      <w:pPr>
        <w:rPr>
          <w:sz w:val="28"/>
          <w:szCs w:val="28"/>
        </w:rPr>
      </w:pP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 xml:space="preserve">Подписано </w:t>
      </w:r>
      <w:r>
        <w:rPr>
          <w:sz w:val="28"/>
          <w:szCs w:val="28"/>
        </w:rPr>
        <w:t>к печати: 18.08</w:t>
      </w:r>
      <w:r>
        <w:rPr>
          <w:sz w:val="28"/>
          <w:szCs w:val="28"/>
        </w:rPr>
        <w:t>.2017 года в 15 часов.</w:t>
      </w:r>
    </w:p>
    <w:p w:rsidR="00E64D80" w:rsidRDefault="00E64D80" w:rsidP="00E64D80">
      <w:pPr>
        <w:rPr>
          <w:sz w:val="28"/>
          <w:szCs w:val="28"/>
        </w:rPr>
      </w:pPr>
      <w:r>
        <w:rPr>
          <w:sz w:val="28"/>
          <w:szCs w:val="28"/>
        </w:rPr>
        <w:t>Тираж: 50 экз.</w:t>
      </w:r>
    </w:p>
    <w:p w:rsidR="00E64D80" w:rsidRDefault="00E64D80" w:rsidP="00E64D80">
      <w:pPr>
        <w:rPr>
          <w:rFonts w:ascii="Arial" w:hAnsi="Arial"/>
          <w:sz w:val="28"/>
          <w:szCs w:val="28"/>
        </w:rPr>
      </w:pPr>
      <w:r>
        <w:rPr>
          <w:sz w:val="28"/>
          <w:szCs w:val="28"/>
        </w:rPr>
        <w:t>Распространяется бесплатно.</w:t>
      </w:r>
    </w:p>
    <w:p w:rsidR="00E64D80" w:rsidRDefault="00E64D80" w:rsidP="00E64D80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Тираж: 50 </w:t>
      </w:r>
      <w:proofErr w:type="gramStart"/>
      <w:r>
        <w:rPr>
          <w:sz w:val="28"/>
          <w:szCs w:val="28"/>
        </w:rPr>
        <w:t>эк</w:t>
      </w:r>
      <w:proofErr w:type="gramEnd"/>
    </w:p>
    <w:p w:rsidR="00E64D80" w:rsidRDefault="00E64D80" w:rsidP="00E64D80">
      <w:pPr>
        <w:autoSpaceDE w:val="0"/>
        <w:autoSpaceDN w:val="0"/>
        <w:adjustRightInd w:val="0"/>
        <w:rPr>
          <w:rFonts w:ascii="Courier New" w:hAnsi="Courier New"/>
          <w:sz w:val="26"/>
          <w:szCs w:val="26"/>
        </w:rPr>
      </w:pPr>
    </w:p>
    <w:p w:rsidR="00E64D80" w:rsidRDefault="00E64D80" w:rsidP="00E64D80">
      <w:pPr>
        <w:jc w:val="both"/>
        <w:rPr>
          <w:rFonts w:ascii="Arial" w:hAnsi="Arial" w:cs="Arial"/>
        </w:rPr>
      </w:pPr>
    </w:p>
    <w:p w:rsidR="00E64D80" w:rsidRDefault="00E64D80" w:rsidP="00E64D80">
      <w:pPr>
        <w:jc w:val="both"/>
        <w:rPr>
          <w:rFonts w:ascii="Arial" w:hAnsi="Arial" w:cs="Arial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A5293E" w:rsidRPr="00CA4BA8" w:rsidRDefault="00A5293E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A5293E" w:rsidRPr="00CA4BA8" w:rsidSect="000A04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44E" w:rsidRDefault="0087044E" w:rsidP="00244413">
      <w:pPr>
        <w:spacing w:after="0" w:line="240" w:lineRule="auto"/>
      </w:pPr>
      <w:r>
        <w:separator/>
      </w:r>
    </w:p>
  </w:endnote>
  <w:endnote w:type="continuationSeparator" w:id="0">
    <w:p w:rsidR="0087044E" w:rsidRDefault="0087044E" w:rsidP="00244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44E" w:rsidRDefault="0087044E" w:rsidP="00244413">
      <w:pPr>
        <w:spacing w:after="0" w:line="240" w:lineRule="auto"/>
      </w:pPr>
      <w:r>
        <w:separator/>
      </w:r>
    </w:p>
  </w:footnote>
  <w:footnote w:type="continuationSeparator" w:id="0">
    <w:p w:rsidR="0087044E" w:rsidRDefault="0087044E" w:rsidP="002444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FE8" w:rsidRDefault="00A94FE8">
    <w:pPr>
      <w:pStyle w:val="aa"/>
    </w:pPr>
  </w:p>
  <w:p w:rsidR="00A94FE8" w:rsidRDefault="00A94FE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80F52"/>
    <w:multiLevelType w:val="hybridMultilevel"/>
    <w:tmpl w:val="CDA23D2E"/>
    <w:lvl w:ilvl="0" w:tplc="0419000F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363"/>
        </w:tabs>
        <w:ind w:left="1363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083"/>
        </w:tabs>
        <w:ind w:left="2083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523"/>
        </w:tabs>
        <w:ind w:left="3523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243"/>
        </w:tabs>
        <w:ind w:left="4243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683"/>
        </w:tabs>
        <w:ind w:left="5683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03"/>
        </w:tabs>
        <w:ind w:left="6403" w:hanging="360"/>
      </w:pPr>
      <w:rPr>
        <w:rFonts w:cs="Times New Roman"/>
      </w:rPr>
    </w:lvl>
  </w:abstractNum>
  <w:abstractNum w:abstractNumId="1">
    <w:nsid w:val="227B03B3"/>
    <w:multiLevelType w:val="hybridMultilevel"/>
    <w:tmpl w:val="3B3E3D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0D7712"/>
    <w:multiLevelType w:val="hybridMultilevel"/>
    <w:tmpl w:val="090EB2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6666B7"/>
    <w:multiLevelType w:val="hybridMultilevel"/>
    <w:tmpl w:val="B428F0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44C"/>
    <w:rsid w:val="0000403B"/>
    <w:rsid w:val="00004E82"/>
    <w:rsid w:val="00023777"/>
    <w:rsid w:val="00046281"/>
    <w:rsid w:val="0005169A"/>
    <w:rsid w:val="00071D8E"/>
    <w:rsid w:val="00072C4B"/>
    <w:rsid w:val="000837B2"/>
    <w:rsid w:val="00096F1E"/>
    <w:rsid w:val="000A04D5"/>
    <w:rsid w:val="000D7FA8"/>
    <w:rsid w:val="00101E26"/>
    <w:rsid w:val="00103D8E"/>
    <w:rsid w:val="0013434E"/>
    <w:rsid w:val="001501A0"/>
    <w:rsid w:val="001623E9"/>
    <w:rsid w:val="00171804"/>
    <w:rsid w:val="00174E5E"/>
    <w:rsid w:val="001A1850"/>
    <w:rsid w:val="001A62DE"/>
    <w:rsid w:val="001D19F8"/>
    <w:rsid w:val="001D287A"/>
    <w:rsid w:val="001D438E"/>
    <w:rsid w:val="001E266A"/>
    <w:rsid w:val="001E422F"/>
    <w:rsid w:val="00203AC8"/>
    <w:rsid w:val="00212047"/>
    <w:rsid w:val="002157CE"/>
    <w:rsid w:val="00226C3C"/>
    <w:rsid w:val="00232EE7"/>
    <w:rsid w:val="002353C5"/>
    <w:rsid w:val="00236732"/>
    <w:rsid w:val="00244413"/>
    <w:rsid w:val="00271926"/>
    <w:rsid w:val="0027272C"/>
    <w:rsid w:val="00275224"/>
    <w:rsid w:val="002758F7"/>
    <w:rsid w:val="00286E04"/>
    <w:rsid w:val="002911AA"/>
    <w:rsid w:val="00291880"/>
    <w:rsid w:val="00296257"/>
    <w:rsid w:val="002C1BC6"/>
    <w:rsid w:val="002C2458"/>
    <w:rsid w:val="002C32F5"/>
    <w:rsid w:val="002C7269"/>
    <w:rsid w:val="002E201E"/>
    <w:rsid w:val="002E6ED0"/>
    <w:rsid w:val="00306336"/>
    <w:rsid w:val="003141CD"/>
    <w:rsid w:val="0033400F"/>
    <w:rsid w:val="00334355"/>
    <w:rsid w:val="0034751A"/>
    <w:rsid w:val="00351D77"/>
    <w:rsid w:val="003630D8"/>
    <w:rsid w:val="00366EC9"/>
    <w:rsid w:val="00371780"/>
    <w:rsid w:val="003739FC"/>
    <w:rsid w:val="00383A2B"/>
    <w:rsid w:val="00390522"/>
    <w:rsid w:val="00396FC3"/>
    <w:rsid w:val="003B6B6B"/>
    <w:rsid w:val="003C55C0"/>
    <w:rsid w:val="003D321C"/>
    <w:rsid w:val="003E39CF"/>
    <w:rsid w:val="003E6DDB"/>
    <w:rsid w:val="003F3D12"/>
    <w:rsid w:val="003F40A2"/>
    <w:rsid w:val="00400F2F"/>
    <w:rsid w:val="004057C6"/>
    <w:rsid w:val="004434F1"/>
    <w:rsid w:val="004465E1"/>
    <w:rsid w:val="00451689"/>
    <w:rsid w:val="00453FFE"/>
    <w:rsid w:val="00456574"/>
    <w:rsid w:val="00463B56"/>
    <w:rsid w:val="00471C99"/>
    <w:rsid w:val="00480DBB"/>
    <w:rsid w:val="004916B6"/>
    <w:rsid w:val="004C1C4F"/>
    <w:rsid w:val="004D3A3C"/>
    <w:rsid w:val="00534AB5"/>
    <w:rsid w:val="00541C93"/>
    <w:rsid w:val="005441FE"/>
    <w:rsid w:val="00544319"/>
    <w:rsid w:val="0054605F"/>
    <w:rsid w:val="0055422F"/>
    <w:rsid w:val="00555AD9"/>
    <w:rsid w:val="00584544"/>
    <w:rsid w:val="00587E64"/>
    <w:rsid w:val="005A3EB5"/>
    <w:rsid w:val="005B400F"/>
    <w:rsid w:val="005C5B17"/>
    <w:rsid w:val="005D2F0D"/>
    <w:rsid w:val="005D4C05"/>
    <w:rsid w:val="005E36EC"/>
    <w:rsid w:val="005E6C8E"/>
    <w:rsid w:val="005F6951"/>
    <w:rsid w:val="00605CC7"/>
    <w:rsid w:val="006278BB"/>
    <w:rsid w:val="00637C13"/>
    <w:rsid w:val="00646003"/>
    <w:rsid w:val="00646A8A"/>
    <w:rsid w:val="00660DD9"/>
    <w:rsid w:val="00666AC5"/>
    <w:rsid w:val="006745BC"/>
    <w:rsid w:val="00684738"/>
    <w:rsid w:val="00686FF2"/>
    <w:rsid w:val="00687F88"/>
    <w:rsid w:val="006B35DC"/>
    <w:rsid w:val="006E0C67"/>
    <w:rsid w:val="006F4B40"/>
    <w:rsid w:val="00717E58"/>
    <w:rsid w:val="00722834"/>
    <w:rsid w:val="007238B8"/>
    <w:rsid w:val="00741411"/>
    <w:rsid w:val="00746084"/>
    <w:rsid w:val="00753C48"/>
    <w:rsid w:val="00757905"/>
    <w:rsid w:val="007742DF"/>
    <w:rsid w:val="007A1850"/>
    <w:rsid w:val="007A4698"/>
    <w:rsid w:val="007A5383"/>
    <w:rsid w:val="007B269A"/>
    <w:rsid w:val="007B343E"/>
    <w:rsid w:val="007B3E34"/>
    <w:rsid w:val="007C0E82"/>
    <w:rsid w:val="007C4015"/>
    <w:rsid w:val="007E0A27"/>
    <w:rsid w:val="008069DE"/>
    <w:rsid w:val="008162FF"/>
    <w:rsid w:val="00820FA3"/>
    <w:rsid w:val="008452FD"/>
    <w:rsid w:val="00863B40"/>
    <w:rsid w:val="0087044E"/>
    <w:rsid w:val="00877E57"/>
    <w:rsid w:val="00880B06"/>
    <w:rsid w:val="008867C7"/>
    <w:rsid w:val="008B4E64"/>
    <w:rsid w:val="008C22DF"/>
    <w:rsid w:val="008C2EBC"/>
    <w:rsid w:val="008C7B1E"/>
    <w:rsid w:val="008D09E5"/>
    <w:rsid w:val="008D544C"/>
    <w:rsid w:val="008D6F7E"/>
    <w:rsid w:val="008E625F"/>
    <w:rsid w:val="008F58A7"/>
    <w:rsid w:val="00940CC9"/>
    <w:rsid w:val="00962703"/>
    <w:rsid w:val="00973383"/>
    <w:rsid w:val="00975728"/>
    <w:rsid w:val="00984BA3"/>
    <w:rsid w:val="009B4DE0"/>
    <w:rsid w:val="009C6FB3"/>
    <w:rsid w:val="009F508A"/>
    <w:rsid w:val="00A0136D"/>
    <w:rsid w:val="00A03D08"/>
    <w:rsid w:val="00A05C8E"/>
    <w:rsid w:val="00A11129"/>
    <w:rsid w:val="00A259CB"/>
    <w:rsid w:val="00A4311F"/>
    <w:rsid w:val="00A5293E"/>
    <w:rsid w:val="00A55D44"/>
    <w:rsid w:val="00A916DA"/>
    <w:rsid w:val="00A94FE8"/>
    <w:rsid w:val="00AA1CC5"/>
    <w:rsid w:val="00AA20FA"/>
    <w:rsid w:val="00AB43D7"/>
    <w:rsid w:val="00AC49CE"/>
    <w:rsid w:val="00AD719B"/>
    <w:rsid w:val="00AE65B0"/>
    <w:rsid w:val="00AF0527"/>
    <w:rsid w:val="00B071C8"/>
    <w:rsid w:val="00B15CAC"/>
    <w:rsid w:val="00B167AC"/>
    <w:rsid w:val="00B17136"/>
    <w:rsid w:val="00B17D62"/>
    <w:rsid w:val="00B24F96"/>
    <w:rsid w:val="00B26641"/>
    <w:rsid w:val="00B655E3"/>
    <w:rsid w:val="00B6590A"/>
    <w:rsid w:val="00B72F03"/>
    <w:rsid w:val="00B80001"/>
    <w:rsid w:val="00B822C3"/>
    <w:rsid w:val="00B824E0"/>
    <w:rsid w:val="00B84A50"/>
    <w:rsid w:val="00B90EC0"/>
    <w:rsid w:val="00BA32DC"/>
    <w:rsid w:val="00BA6277"/>
    <w:rsid w:val="00BC0C56"/>
    <w:rsid w:val="00BC488B"/>
    <w:rsid w:val="00BF3464"/>
    <w:rsid w:val="00C02CE9"/>
    <w:rsid w:val="00C12095"/>
    <w:rsid w:val="00C15448"/>
    <w:rsid w:val="00C1582B"/>
    <w:rsid w:val="00C57859"/>
    <w:rsid w:val="00C6391B"/>
    <w:rsid w:val="00C9718B"/>
    <w:rsid w:val="00CA4BA8"/>
    <w:rsid w:val="00CC26E5"/>
    <w:rsid w:val="00CD1024"/>
    <w:rsid w:val="00CD5D1E"/>
    <w:rsid w:val="00CE4B1E"/>
    <w:rsid w:val="00CF3DA3"/>
    <w:rsid w:val="00D12247"/>
    <w:rsid w:val="00D21572"/>
    <w:rsid w:val="00D37AEC"/>
    <w:rsid w:val="00D41E43"/>
    <w:rsid w:val="00D47977"/>
    <w:rsid w:val="00DA22CB"/>
    <w:rsid w:val="00DA5CD9"/>
    <w:rsid w:val="00DA715A"/>
    <w:rsid w:val="00DC0FD0"/>
    <w:rsid w:val="00DC3EB4"/>
    <w:rsid w:val="00DC6050"/>
    <w:rsid w:val="00DC64E7"/>
    <w:rsid w:val="00DE0C01"/>
    <w:rsid w:val="00DE0C8B"/>
    <w:rsid w:val="00E404DD"/>
    <w:rsid w:val="00E64D80"/>
    <w:rsid w:val="00E72C53"/>
    <w:rsid w:val="00E74308"/>
    <w:rsid w:val="00E8594B"/>
    <w:rsid w:val="00E93635"/>
    <w:rsid w:val="00E952FF"/>
    <w:rsid w:val="00E95D59"/>
    <w:rsid w:val="00E97FBD"/>
    <w:rsid w:val="00ED291F"/>
    <w:rsid w:val="00EE729C"/>
    <w:rsid w:val="00F1051D"/>
    <w:rsid w:val="00F200EC"/>
    <w:rsid w:val="00F61085"/>
    <w:rsid w:val="00F6493E"/>
    <w:rsid w:val="00F8342D"/>
    <w:rsid w:val="00FB2F0C"/>
    <w:rsid w:val="00FE3593"/>
    <w:rsid w:val="00FF7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3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73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95481">
              <w:marLeft w:val="0"/>
              <w:marRight w:val="0"/>
              <w:marTop w:val="18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434672">
                  <w:marLeft w:val="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7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701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61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MU94ME10eGtMUnpmOXl3bThXMUxieWh3bm56MFNVWHVkaGRWdnlmZGlqSg&amp;b64e=2&amp;sign=190901a187e4c57449f8712161c73270&amp;keyno=17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em0xODhFVDFZWEpIaGlzaWdxbTBJR05STHAxM3RzNHI4YW94WVRyWWsyTg&amp;b64e=2&amp;sign=36f282aa12ae85d5b40c6f3df0085ed8&amp;keyno=17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B8E8BA-7935-4E55-8037-57C3F0674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1345</TotalTime>
  <Pages>37</Pages>
  <Words>8621</Words>
  <Characters>49140</Characters>
  <Application>Microsoft Office Word</Application>
  <DocSecurity>0</DocSecurity>
  <Lines>409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57646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61</cp:revision>
  <cp:lastPrinted>2017-08-28T06:05:00Z</cp:lastPrinted>
  <dcterms:created xsi:type="dcterms:W3CDTF">2017-09-06T10:54:00Z</dcterms:created>
  <dcterms:modified xsi:type="dcterms:W3CDTF">2017-10-01T08:21:00Z</dcterms:modified>
</cp:coreProperties>
</file>