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D0" w:rsidRDefault="00500DA9" w:rsidP="00F00AD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__03___   __18</w:t>
      </w:r>
      <w:r w:rsidR="00F00AD0">
        <w:rPr>
          <w:sz w:val="32"/>
          <w:szCs w:val="32"/>
        </w:rPr>
        <w:t>___</w:t>
      </w:r>
    </w:p>
    <w:p w:rsidR="00F00AD0" w:rsidRDefault="00F00AD0" w:rsidP="00F00AD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F00AD0" w:rsidRDefault="00F00AD0" w:rsidP="00F00AD0">
      <w:pPr>
        <w:rPr>
          <w:sz w:val="144"/>
          <w:szCs w:val="144"/>
        </w:rPr>
      </w:pPr>
      <w:r>
        <w:rPr>
          <w:sz w:val="144"/>
          <w:szCs w:val="144"/>
        </w:rPr>
        <w:t xml:space="preserve">     </w:t>
      </w:r>
    </w:p>
    <w:p w:rsidR="00F00AD0" w:rsidRDefault="00F00AD0" w:rsidP="00F00AD0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F00AD0" w:rsidRDefault="00F00AD0" w:rsidP="00F00AD0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F00AD0" w:rsidRDefault="00F00AD0" w:rsidP="00F00AD0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F00AD0" w:rsidRDefault="00500DA9" w:rsidP="00F00AD0">
      <w:pPr>
        <w:jc w:val="center"/>
        <w:rPr>
          <w:sz w:val="48"/>
          <w:szCs w:val="48"/>
        </w:rPr>
      </w:pPr>
      <w:r>
        <w:rPr>
          <w:sz w:val="48"/>
          <w:szCs w:val="48"/>
        </w:rPr>
        <w:t>29</w:t>
      </w:r>
      <w:r w:rsidR="00F00AD0">
        <w:rPr>
          <w:sz w:val="48"/>
          <w:szCs w:val="48"/>
        </w:rPr>
        <w:t>.03.2016 г.</w:t>
      </w:r>
    </w:p>
    <w:p w:rsidR="00F00AD0" w:rsidRDefault="00F00AD0" w:rsidP="00F00AD0">
      <w:pPr>
        <w:jc w:val="center"/>
        <w:rPr>
          <w:sz w:val="48"/>
          <w:szCs w:val="48"/>
        </w:rPr>
      </w:pPr>
    </w:p>
    <w:p w:rsidR="00F00AD0" w:rsidRDefault="00F00AD0" w:rsidP="00F00AD0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F00AD0" w:rsidRDefault="00F00AD0" w:rsidP="00F00AD0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F00AD0" w:rsidRDefault="00F00AD0" w:rsidP="00F00AD0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</w:p>
    <w:p w:rsidR="00F00AD0" w:rsidRPr="00500DA9" w:rsidRDefault="00F00AD0" w:rsidP="00F00AD0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</w:p>
    <w:p w:rsidR="006434D2" w:rsidRPr="00CE4173" w:rsidRDefault="006434D2" w:rsidP="00356E38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lastRenderedPageBreak/>
        <w:t xml:space="preserve">АДМИНИСТРАЦИЯ </w:t>
      </w:r>
    </w:p>
    <w:p w:rsidR="006434D2" w:rsidRPr="00CE4173" w:rsidRDefault="00DD42AF" w:rsidP="00356E38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>ХРЕЩАТОВСКОГО</w:t>
      </w:r>
      <w:r w:rsidR="006434D2" w:rsidRPr="00CE4173">
        <w:rPr>
          <w:rFonts w:ascii="Arial" w:hAnsi="Arial" w:cs="Arial"/>
          <w:b/>
          <w:bCs/>
          <w:sz w:val="26"/>
          <w:szCs w:val="26"/>
        </w:rPr>
        <w:t xml:space="preserve"> СЕЛЬСКОГО ПОСЕЛЕНИЯ</w:t>
      </w:r>
    </w:p>
    <w:p w:rsidR="006434D2" w:rsidRPr="00CE4173" w:rsidRDefault="006434D2" w:rsidP="00356E38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КАЛАЧЕЕВСКОГО МУНИЦИПАЛЬНОГО РАЙОНА </w:t>
      </w:r>
    </w:p>
    <w:p w:rsidR="006434D2" w:rsidRPr="00CE4173" w:rsidRDefault="006434D2" w:rsidP="00356E38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>ВОРОНЕЖСКОЙ ОБЛАСТИ</w:t>
      </w:r>
    </w:p>
    <w:p w:rsidR="006434D2" w:rsidRPr="00CE4173" w:rsidRDefault="006434D2" w:rsidP="00356E38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:rsidR="006434D2" w:rsidRPr="00CE4173" w:rsidRDefault="006434D2" w:rsidP="00356E38">
      <w:pPr>
        <w:pStyle w:val="3"/>
        <w:spacing w:before="0" w:beforeAutospacing="0" w:after="0" w:afterAutospacing="0"/>
        <w:jc w:val="center"/>
        <w:rPr>
          <w:rFonts w:ascii="Arial" w:hAnsi="Arial" w:cs="Arial"/>
          <w:sz w:val="26"/>
          <w:szCs w:val="26"/>
        </w:rPr>
      </w:pPr>
      <w:r w:rsidRPr="00CE4173">
        <w:rPr>
          <w:rFonts w:ascii="Arial" w:hAnsi="Arial" w:cs="Arial"/>
          <w:sz w:val="26"/>
          <w:szCs w:val="26"/>
        </w:rPr>
        <w:t>ПОСТАНОВЛЕНИЕ</w:t>
      </w:r>
    </w:p>
    <w:p w:rsidR="006434D2" w:rsidRPr="00CE4173" w:rsidRDefault="006434D2" w:rsidP="00356E38">
      <w:pPr>
        <w:spacing w:after="0" w:line="240" w:lineRule="auto"/>
        <w:ind w:left="-567" w:firstLine="567"/>
        <w:rPr>
          <w:rFonts w:ascii="Arial" w:hAnsi="Arial" w:cs="Arial"/>
          <w:b/>
          <w:bCs/>
          <w:sz w:val="26"/>
          <w:szCs w:val="26"/>
        </w:rPr>
      </w:pPr>
    </w:p>
    <w:p w:rsidR="006434D2" w:rsidRPr="00CE4173" w:rsidRDefault="006434D2" w:rsidP="00356E38">
      <w:pPr>
        <w:spacing w:after="0" w:line="240" w:lineRule="auto"/>
        <w:rPr>
          <w:rFonts w:ascii="Arial" w:hAnsi="Arial" w:cs="Arial"/>
          <w:sz w:val="26"/>
          <w:szCs w:val="26"/>
          <w:u w:val="single"/>
        </w:rPr>
      </w:pPr>
      <w:r w:rsidRPr="00CE4173">
        <w:rPr>
          <w:rFonts w:ascii="Arial" w:hAnsi="Arial" w:cs="Arial"/>
          <w:sz w:val="26"/>
          <w:szCs w:val="26"/>
        </w:rPr>
        <w:t>от «</w:t>
      </w:r>
      <w:r w:rsidR="00DD42AF" w:rsidRPr="00CE4173">
        <w:rPr>
          <w:rFonts w:ascii="Arial" w:hAnsi="Arial" w:cs="Arial"/>
          <w:sz w:val="26"/>
          <w:szCs w:val="26"/>
        </w:rPr>
        <w:t>29</w:t>
      </w:r>
      <w:r w:rsidRPr="00CE4173">
        <w:rPr>
          <w:rFonts w:ascii="Arial" w:hAnsi="Arial" w:cs="Arial"/>
          <w:sz w:val="26"/>
          <w:szCs w:val="26"/>
        </w:rPr>
        <w:t xml:space="preserve">» </w:t>
      </w:r>
      <w:r w:rsidR="00DD42AF" w:rsidRPr="00CE4173">
        <w:rPr>
          <w:rFonts w:ascii="Arial" w:hAnsi="Arial" w:cs="Arial"/>
          <w:sz w:val="26"/>
          <w:szCs w:val="26"/>
        </w:rPr>
        <w:t>марта</w:t>
      </w:r>
      <w:r w:rsidRPr="00CE4173">
        <w:rPr>
          <w:rFonts w:ascii="Arial" w:hAnsi="Arial" w:cs="Arial"/>
          <w:sz w:val="26"/>
          <w:szCs w:val="26"/>
        </w:rPr>
        <w:t xml:space="preserve"> 2016</w:t>
      </w:r>
      <w:r w:rsidR="00DD42AF" w:rsidRPr="00CE4173">
        <w:rPr>
          <w:rFonts w:ascii="Arial" w:hAnsi="Arial" w:cs="Arial"/>
          <w:sz w:val="26"/>
          <w:szCs w:val="26"/>
        </w:rPr>
        <w:t xml:space="preserve"> </w:t>
      </w:r>
      <w:r w:rsidRPr="00CE4173">
        <w:rPr>
          <w:rFonts w:ascii="Arial" w:hAnsi="Arial" w:cs="Arial"/>
          <w:sz w:val="26"/>
          <w:szCs w:val="26"/>
        </w:rPr>
        <w:t>г</w:t>
      </w:r>
      <w:r w:rsidR="00DD42AF" w:rsidRPr="00CE4173">
        <w:rPr>
          <w:rFonts w:ascii="Arial" w:hAnsi="Arial" w:cs="Arial"/>
          <w:sz w:val="26"/>
          <w:szCs w:val="26"/>
        </w:rPr>
        <w:t>.</w:t>
      </w:r>
      <w:r w:rsidRPr="00CE4173">
        <w:rPr>
          <w:rFonts w:ascii="Arial" w:hAnsi="Arial" w:cs="Arial"/>
          <w:sz w:val="26"/>
          <w:szCs w:val="26"/>
        </w:rPr>
        <w:t xml:space="preserve"> </w:t>
      </w:r>
      <w:r w:rsidR="00DD42AF" w:rsidRPr="00CE4173">
        <w:rPr>
          <w:rFonts w:ascii="Arial" w:hAnsi="Arial" w:cs="Arial"/>
          <w:sz w:val="26"/>
          <w:szCs w:val="26"/>
        </w:rPr>
        <w:t xml:space="preserve">                            </w:t>
      </w:r>
      <w:r w:rsidRPr="00CE4173">
        <w:rPr>
          <w:rFonts w:ascii="Arial" w:hAnsi="Arial" w:cs="Arial"/>
          <w:sz w:val="26"/>
          <w:szCs w:val="26"/>
        </w:rPr>
        <w:t xml:space="preserve">№ </w:t>
      </w:r>
      <w:r w:rsidR="00DD42AF" w:rsidRPr="00CE4173">
        <w:rPr>
          <w:rFonts w:ascii="Arial" w:hAnsi="Arial" w:cs="Arial"/>
          <w:sz w:val="26"/>
          <w:szCs w:val="26"/>
        </w:rPr>
        <w:t>31</w:t>
      </w:r>
    </w:p>
    <w:p w:rsidR="006434D2" w:rsidRPr="00CE4173" w:rsidRDefault="006434D2" w:rsidP="00356E3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CE4173">
        <w:rPr>
          <w:rFonts w:ascii="Arial" w:hAnsi="Arial" w:cs="Arial"/>
          <w:sz w:val="26"/>
          <w:szCs w:val="26"/>
        </w:rPr>
        <w:tab/>
      </w:r>
    </w:p>
    <w:p w:rsidR="006434D2" w:rsidRPr="00CE4173" w:rsidRDefault="006434D2" w:rsidP="00356E38">
      <w:pPr>
        <w:pStyle w:val="ConsPlusTitlePage"/>
        <w:rPr>
          <w:rFonts w:ascii="Arial" w:hAnsi="Arial" w:cs="Arial"/>
          <w:sz w:val="26"/>
          <w:szCs w:val="26"/>
        </w:rPr>
      </w:pP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>Об утверждении порядка осуществления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главными распорядителями (распорядителями) 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средств бюджета Администрации </w:t>
      </w:r>
      <w:r w:rsidR="00DD42AF" w:rsidRPr="00CE4173">
        <w:rPr>
          <w:rFonts w:ascii="Arial" w:hAnsi="Arial" w:cs="Arial"/>
          <w:b/>
          <w:bCs/>
          <w:sz w:val="26"/>
          <w:szCs w:val="26"/>
        </w:rPr>
        <w:t>Хрещатовского</w:t>
      </w:r>
      <w:r w:rsidRPr="00CE4173">
        <w:rPr>
          <w:rFonts w:ascii="Arial" w:hAnsi="Arial" w:cs="Arial"/>
          <w:b/>
          <w:bCs/>
          <w:sz w:val="26"/>
          <w:szCs w:val="26"/>
        </w:rPr>
        <w:t xml:space="preserve"> сельского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поселения Калачеевского муниципального 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района, главными администраторами 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>(администраторами) доходов бюджета Администрации</w:t>
      </w:r>
    </w:p>
    <w:p w:rsidR="006434D2" w:rsidRPr="00CE4173" w:rsidRDefault="00DD42AF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>Хрещатовского</w:t>
      </w:r>
      <w:r w:rsidR="006434D2" w:rsidRPr="00CE4173">
        <w:rPr>
          <w:rFonts w:ascii="Arial" w:hAnsi="Arial" w:cs="Arial"/>
          <w:b/>
          <w:bCs/>
          <w:sz w:val="26"/>
          <w:szCs w:val="26"/>
        </w:rPr>
        <w:t xml:space="preserve"> сельского поселения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Калачеевского муниципального района, 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главными администраторами (администраторами) 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>источников финансирования дефицита бюджета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Администрации </w:t>
      </w:r>
      <w:r w:rsidR="00DD42AF" w:rsidRPr="00CE4173">
        <w:rPr>
          <w:rFonts w:ascii="Arial" w:hAnsi="Arial" w:cs="Arial"/>
          <w:b/>
          <w:bCs/>
          <w:sz w:val="26"/>
          <w:szCs w:val="26"/>
        </w:rPr>
        <w:t>Хрещатовского</w:t>
      </w:r>
      <w:r w:rsidRPr="00CE4173">
        <w:rPr>
          <w:rFonts w:ascii="Arial" w:hAnsi="Arial" w:cs="Arial"/>
          <w:b/>
          <w:bCs/>
          <w:sz w:val="26"/>
          <w:szCs w:val="26"/>
        </w:rPr>
        <w:t xml:space="preserve"> сельского поселения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Калачеевского муниципального района внутреннего 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>финансового контроля и внутреннего финансового аудита</w:t>
      </w:r>
    </w:p>
    <w:p w:rsidR="006434D2" w:rsidRPr="00CE4173" w:rsidRDefault="006434D2" w:rsidP="00356E38">
      <w:pPr>
        <w:pStyle w:val="ConsPlusTitlePage"/>
        <w:rPr>
          <w:rFonts w:ascii="Arial" w:hAnsi="Arial" w:cs="Arial"/>
          <w:b/>
          <w:bCs/>
          <w:sz w:val="26"/>
          <w:szCs w:val="26"/>
        </w:rPr>
      </w:pPr>
    </w:p>
    <w:p w:rsidR="006434D2" w:rsidRPr="00CE4173" w:rsidRDefault="006434D2" w:rsidP="00674AD1">
      <w:pPr>
        <w:shd w:val="clear" w:color="auto" w:fill="FFFFFF"/>
        <w:spacing w:after="0" w:line="288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color w:val="3C3C3C"/>
          <w:spacing w:val="2"/>
          <w:sz w:val="26"/>
          <w:szCs w:val="26"/>
        </w:rPr>
        <w:t>  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В соответствии со статьей 160.2-1 </w:t>
      </w:r>
      <w:hyperlink r:id="rId7" w:history="1">
        <w:r w:rsidRPr="00CE4173">
          <w:rPr>
            <w:rFonts w:ascii="Arial" w:hAnsi="Arial" w:cs="Arial"/>
            <w:spacing w:val="2"/>
            <w:sz w:val="26"/>
            <w:szCs w:val="26"/>
          </w:rPr>
          <w:t>Бюджетного кодекса Российской Федерации</w:t>
        </w:r>
      </w:hyperlink>
      <w:r w:rsidRPr="00CE4173">
        <w:rPr>
          <w:rFonts w:ascii="Arial" w:hAnsi="Arial" w:cs="Arial"/>
          <w:spacing w:val="2"/>
          <w:sz w:val="26"/>
          <w:szCs w:val="26"/>
        </w:rPr>
        <w:t xml:space="preserve"> и Решением Совета народных депутатов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Воронежской области от 0</w:t>
      </w:r>
      <w:r w:rsidR="00DD42AF" w:rsidRPr="00CE4173">
        <w:rPr>
          <w:rFonts w:ascii="Arial" w:hAnsi="Arial" w:cs="Arial"/>
          <w:spacing w:val="2"/>
          <w:sz w:val="26"/>
          <w:szCs w:val="26"/>
        </w:rPr>
        <w:t>7</w:t>
      </w:r>
      <w:r w:rsidRPr="00CE4173">
        <w:rPr>
          <w:rFonts w:ascii="Arial" w:hAnsi="Arial" w:cs="Arial"/>
          <w:spacing w:val="2"/>
          <w:sz w:val="26"/>
          <w:szCs w:val="26"/>
        </w:rPr>
        <w:t>.11.2008 года №</w:t>
      </w:r>
      <w:r w:rsidR="00DD42AF" w:rsidRPr="00CE4173">
        <w:rPr>
          <w:rFonts w:ascii="Arial" w:hAnsi="Arial" w:cs="Arial"/>
          <w:spacing w:val="2"/>
          <w:sz w:val="26"/>
          <w:szCs w:val="26"/>
        </w:rPr>
        <w:t>51«Об утверждении П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оложения о бюджетном процессе в </w:t>
      </w:r>
      <w:proofErr w:type="spellStart"/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Хрещатовском</w:t>
      </w:r>
      <w:proofErr w:type="spellEnd"/>
      <w:r w:rsidRPr="00CE4173">
        <w:rPr>
          <w:rFonts w:ascii="Arial" w:hAnsi="Arial" w:cs="Arial"/>
          <w:spacing w:val="2"/>
          <w:sz w:val="26"/>
          <w:szCs w:val="26"/>
        </w:rPr>
        <w:t xml:space="preserve"> сельском поселении Калачеевского муниципального района Воронежской области» администрация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Воронежской области </w:t>
      </w:r>
      <w:proofErr w:type="gramEnd"/>
    </w:p>
    <w:p w:rsidR="006434D2" w:rsidRPr="00CE4173" w:rsidRDefault="006434D2" w:rsidP="00674AD1">
      <w:pPr>
        <w:shd w:val="clear" w:color="auto" w:fill="FFFFFF"/>
        <w:spacing w:after="0" w:line="288" w:lineRule="atLeast"/>
        <w:jc w:val="both"/>
        <w:textAlignment w:val="baseline"/>
        <w:rPr>
          <w:rFonts w:ascii="Arial" w:hAnsi="Arial" w:cs="Arial"/>
          <w:b/>
          <w:bCs/>
          <w:spacing w:val="2"/>
          <w:sz w:val="26"/>
          <w:szCs w:val="26"/>
        </w:rPr>
      </w:pPr>
      <w:r w:rsidRPr="00CE4173">
        <w:rPr>
          <w:rFonts w:ascii="Arial" w:hAnsi="Arial" w:cs="Arial"/>
          <w:b/>
          <w:bCs/>
          <w:spacing w:val="2"/>
          <w:sz w:val="26"/>
          <w:szCs w:val="26"/>
        </w:rPr>
        <w:t>постановляет:</w:t>
      </w:r>
    </w:p>
    <w:p w:rsidR="006434D2" w:rsidRPr="00CE4173" w:rsidRDefault="006434D2" w:rsidP="00674AD1">
      <w:pPr>
        <w:shd w:val="clear" w:color="auto" w:fill="FFFFFF"/>
        <w:spacing w:after="0" w:line="288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6434D2" w:rsidRPr="00CE4173" w:rsidRDefault="006434D2" w:rsidP="00674AD1">
      <w:pPr>
        <w:shd w:val="clear" w:color="auto" w:fill="FFFFFF"/>
        <w:spacing w:after="0" w:line="288" w:lineRule="atLeast"/>
        <w:jc w:val="both"/>
        <w:textAlignment w:val="baseline"/>
        <w:rPr>
          <w:rFonts w:ascii="Arial" w:hAnsi="Arial" w:cs="Arial"/>
          <w:color w:val="3C3C3C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 xml:space="preserve">1.Утвердить прилагаемый Порядок осуществления главными распорядителями (распорядителями) средств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доходов бюджета Калачеевского муниципального района, главными администраторами (администраторами) источников финансирования дефицита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внутреннего финансового контроля и внутреннего финансового аудита.</w:t>
      </w:r>
    </w:p>
    <w:p w:rsidR="006434D2" w:rsidRPr="00CE4173" w:rsidRDefault="006434D2" w:rsidP="00674AD1">
      <w:pPr>
        <w:shd w:val="clear" w:color="auto" w:fill="FFFFFF"/>
        <w:tabs>
          <w:tab w:val="left" w:pos="851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 xml:space="preserve">2. Настоящее постановление вступает в силу со дня его опубликования в Вестнике муниципальных актов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Воронежской области.</w:t>
      </w:r>
    </w:p>
    <w:p w:rsidR="006434D2" w:rsidRPr="00CE4173" w:rsidRDefault="006434D2" w:rsidP="00674AD1">
      <w:pPr>
        <w:shd w:val="clear" w:color="auto" w:fill="FFFFFF"/>
        <w:tabs>
          <w:tab w:val="left" w:pos="851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 xml:space="preserve"> 3.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Контроль за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исполнением настоящего постановления оставляю за собой.</w:t>
      </w:r>
    </w:p>
    <w:p w:rsidR="006434D2" w:rsidRPr="00CE4173" w:rsidRDefault="006434D2" w:rsidP="008A0150">
      <w:pPr>
        <w:shd w:val="clear" w:color="auto" w:fill="FFFFFF"/>
        <w:tabs>
          <w:tab w:val="left" w:pos="851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6434D2" w:rsidRPr="00CE4173" w:rsidRDefault="006434D2" w:rsidP="0011613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6434D2" w:rsidRPr="00CE4173" w:rsidRDefault="006434D2" w:rsidP="0011613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6434D2" w:rsidP="0011613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Глава </w:t>
      </w:r>
      <w:r w:rsidR="00CE4173">
        <w:rPr>
          <w:rFonts w:ascii="Arial" w:hAnsi="Arial" w:cs="Arial"/>
          <w:b/>
          <w:bCs/>
          <w:sz w:val="26"/>
          <w:szCs w:val="26"/>
        </w:rPr>
        <w:t>Хрещатовского</w:t>
      </w:r>
    </w:p>
    <w:p w:rsidR="006434D2" w:rsidRPr="00CE4173" w:rsidRDefault="006434D2" w:rsidP="00116135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 xml:space="preserve">поселения                                                </w:t>
      </w:r>
      <w:r w:rsidR="00DD42AF" w:rsidRPr="00CE4173">
        <w:rPr>
          <w:rFonts w:ascii="Arial" w:hAnsi="Arial" w:cs="Arial"/>
          <w:b/>
          <w:bCs/>
          <w:sz w:val="26"/>
          <w:szCs w:val="26"/>
        </w:rPr>
        <w:t xml:space="preserve"> </w:t>
      </w:r>
      <w:r w:rsidR="00CE4173">
        <w:rPr>
          <w:rFonts w:ascii="Arial" w:hAnsi="Arial" w:cs="Arial"/>
          <w:b/>
          <w:bCs/>
          <w:sz w:val="26"/>
          <w:szCs w:val="26"/>
        </w:rPr>
        <w:t xml:space="preserve">              </w:t>
      </w:r>
      <w:r w:rsidR="00DD42AF" w:rsidRPr="00CE4173">
        <w:rPr>
          <w:rFonts w:ascii="Arial" w:hAnsi="Arial" w:cs="Arial"/>
          <w:b/>
          <w:bCs/>
          <w:sz w:val="26"/>
          <w:szCs w:val="26"/>
        </w:rPr>
        <w:t xml:space="preserve">Н. И.  </w:t>
      </w:r>
      <w:proofErr w:type="spellStart"/>
      <w:r w:rsidR="00DD42AF" w:rsidRPr="00CE4173">
        <w:rPr>
          <w:rFonts w:ascii="Arial" w:hAnsi="Arial" w:cs="Arial"/>
          <w:b/>
          <w:bCs/>
          <w:sz w:val="26"/>
          <w:szCs w:val="26"/>
        </w:rPr>
        <w:t>Шулекин</w:t>
      </w:r>
      <w:proofErr w:type="spellEnd"/>
    </w:p>
    <w:p w:rsidR="006434D2" w:rsidRPr="00CE4173" w:rsidRDefault="006434D2" w:rsidP="00116135">
      <w:p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pacing w:val="2"/>
          <w:sz w:val="26"/>
          <w:szCs w:val="26"/>
        </w:rPr>
      </w:pPr>
      <w:r w:rsidRPr="00CE4173">
        <w:rPr>
          <w:rFonts w:ascii="Arial" w:hAnsi="Arial" w:cs="Arial"/>
          <w:b/>
          <w:bCs/>
          <w:sz w:val="26"/>
          <w:szCs w:val="26"/>
        </w:rPr>
        <w:tab/>
      </w:r>
      <w:r w:rsidRPr="00CE4173">
        <w:rPr>
          <w:rFonts w:ascii="Arial" w:hAnsi="Arial" w:cs="Arial"/>
          <w:b/>
          <w:bCs/>
          <w:sz w:val="26"/>
          <w:szCs w:val="26"/>
        </w:rPr>
        <w:tab/>
      </w:r>
      <w:r w:rsidRPr="00CE4173">
        <w:rPr>
          <w:rFonts w:ascii="Arial" w:hAnsi="Arial" w:cs="Arial"/>
          <w:b/>
          <w:bCs/>
          <w:sz w:val="26"/>
          <w:szCs w:val="26"/>
        </w:rPr>
        <w:tab/>
      </w:r>
      <w:r w:rsidRPr="00CE4173">
        <w:rPr>
          <w:rFonts w:ascii="Arial" w:hAnsi="Arial" w:cs="Arial"/>
          <w:b/>
          <w:bCs/>
          <w:sz w:val="26"/>
          <w:szCs w:val="26"/>
        </w:rPr>
        <w:tab/>
      </w:r>
      <w:r w:rsidRPr="00CE4173">
        <w:rPr>
          <w:rFonts w:ascii="Arial" w:hAnsi="Arial" w:cs="Arial"/>
          <w:b/>
          <w:bCs/>
          <w:sz w:val="26"/>
          <w:szCs w:val="26"/>
        </w:rPr>
        <w:tab/>
      </w:r>
    </w:p>
    <w:p w:rsidR="006434D2" w:rsidRDefault="006434D2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CE4173" w:rsidRPr="00CE4173" w:rsidRDefault="00CE4173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6434D2" w:rsidRPr="00CE4173" w:rsidRDefault="006434D2" w:rsidP="00462BB8">
      <w:pPr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6434D2" w:rsidRPr="00CE4173" w:rsidRDefault="006434D2" w:rsidP="00DA55A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CE4173">
        <w:rPr>
          <w:rFonts w:ascii="Arial" w:hAnsi="Arial" w:cs="Arial"/>
          <w:sz w:val="26"/>
          <w:szCs w:val="26"/>
        </w:rPr>
        <w:lastRenderedPageBreak/>
        <w:t>Утвержден</w:t>
      </w:r>
    </w:p>
    <w:p w:rsidR="006434D2" w:rsidRPr="00CE4173" w:rsidRDefault="006434D2" w:rsidP="00DA55A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CE4173">
        <w:rPr>
          <w:rFonts w:ascii="Arial" w:hAnsi="Arial" w:cs="Arial"/>
          <w:sz w:val="26"/>
          <w:szCs w:val="26"/>
        </w:rPr>
        <w:t>Постановлением администрации</w:t>
      </w:r>
    </w:p>
    <w:p w:rsidR="006434D2" w:rsidRPr="00CE4173" w:rsidRDefault="00DD42AF" w:rsidP="00DA55A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CE4173">
        <w:rPr>
          <w:rFonts w:ascii="Arial" w:hAnsi="Arial" w:cs="Arial"/>
          <w:sz w:val="26"/>
          <w:szCs w:val="26"/>
        </w:rPr>
        <w:t>Хрещатовского</w:t>
      </w:r>
      <w:r w:rsidR="006434D2" w:rsidRPr="00CE4173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6434D2" w:rsidRPr="00CE4173" w:rsidRDefault="006434D2" w:rsidP="00DA55A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CE4173">
        <w:rPr>
          <w:rFonts w:ascii="Arial" w:hAnsi="Arial" w:cs="Arial"/>
          <w:sz w:val="26"/>
          <w:szCs w:val="26"/>
        </w:rPr>
        <w:t>Калачеевского муниципального района</w:t>
      </w:r>
    </w:p>
    <w:p w:rsidR="006434D2" w:rsidRPr="00CE4173" w:rsidRDefault="006434D2" w:rsidP="00DA55A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CE4173">
        <w:rPr>
          <w:rFonts w:ascii="Arial" w:hAnsi="Arial" w:cs="Arial"/>
          <w:sz w:val="26"/>
          <w:szCs w:val="26"/>
        </w:rPr>
        <w:t xml:space="preserve"> Воронежской области</w:t>
      </w:r>
    </w:p>
    <w:p w:rsidR="006434D2" w:rsidRPr="00CE4173" w:rsidRDefault="006434D2" w:rsidP="00DA55A8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CE4173">
        <w:rPr>
          <w:rFonts w:ascii="Arial" w:hAnsi="Arial" w:cs="Arial"/>
          <w:sz w:val="26"/>
          <w:szCs w:val="26"/>
        </w:rPr>
        <w:t xml:space="preserve">от </w:t>
      </w:r>
      <w:r w:rsidR="00DD42AF" w:rsidRPr="00CE4173">
        <w:rPr>
          <w:rFonts w:ascii="Arial" w:hAnsi="Arial" w:cs="Arial"/>
          <w:sz w:val="26"/>
          <w:szCs w:val="26"/>
        </w:rPr>
        <w:t>29</w:t>
      </w:r>
      <w:r w:rsidRPr="00CE4173">
        <w:rPr>
          <w:rFonts w:ascii="Arial" w:hAnsi="Arial" w:cs="Arial"/>
          <w:sz w:val="26"/>
          <w:szCs w:val="26"/>
        </w:rPr>
        <w:t>.0</w:t>
      </w:r>
      <w:r w:rsidR="00DD42AF" w:rsidRPr="00CE4173">
        <w:rPr>
          <w:rFonts w:ascii="Arial" w:hAnsi="Arial" w:cs="Arial"/>
          <w:sz w:val="26"/>
          <w:szCs w:val="26"/>
        </w:rPr>
        <w:t>3</w:t>
      </w:r>
      <w:r w:rsidRPr="00CE4173">
        <w:rPr>
          <w:rFonts w:ascii="Arial" w:hAnsi="Arial" w:cs="Arial"/>
          <w:sz w:val="26"/>
          <w:szCs w:val="26"/>
        </w:rPr>
        <w:t xml:space="preserve">.2016 г. N </w:t>
      </w:r>
      <w:r w:rsidR="00DD42AF" w:rsidRPr="00CE4173">
        <w:rPr>
          <w:rFonts w:ascii="Arial" w:hAnsi="Arial" w:cs="Arial"/>
          <w:sz w:val="26"/>
          <w:szCs w:val="26"/>
        </w:rPr>
        <w:t>31</w:t>
      </w:r>
    </w:p>
    <w:p w:rsidR="006434D2" w:rsidRPr="00CE4173" w:rsidRDefault="006434D2" w:rsidP="000A5661">
      <w:pPr>
        <w:shd w:val="clear" w:color="auto" w:fill="FFFFFF"/>
        <w:spacing w:after="0" w:line="352" w:lineRule="atLeast"/>
        <w:jc w:val="righ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6434D2" w:rsidRPr="00CE4173" w:rsidRDefault="006434D2" w:rsidP="009F4880">
      <w:pPr>
        <w:shd w:val="clear" w:color="auto" w:fill="FFFFFF"/>
        <w:spacing w:after="0" w:line="352" w:lineRule="atLeast"/>
        <w:jc w:val="center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 xml:space="preserve">Порядок осуществления главными распорядителями (распорядителями)       средств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доходов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источников финансирования дефицита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внутреннего финансового контроля и внутреннего финансового аудита</w:t>
      </w:r>
    </w:p>
    <w:p w:rsidR="006434D2" w:rsidRPr="00CE4173" w:rsidRDefault="006434D2" w:rsidP="009F4880">
      <w:pPr>
        <w:shd w:val="clear" w:color="auto" w:fill="FFFFFF"/>
        <w:spacing w:after="0" w:line="352" w:lineRule="atLeast"/>
        <w:jc w:val="center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6434D2" w:rsidRPr="00CE4173" w:rsidRDefault="006434D2" w:rsidP="00EC56D1">
      <w:pPr>
        <w:pStyle w:val="a4"/>
        <w:shd w:val="clear" w:color="auto" w:fill="FFFFFF"/>
        <w:spacing w:after="0" w:line="352" w:lineRule="atLeast"/>
        <w:ind w:left="1080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  <w:lang w:val="en-US"/>
        </w:rPr>
        <w:t>I</w:t>
      </w:r>
      <w:r w:rsidRPr="00CE4173">
        <w:rPr>
          <w:rFonts w:ascii="Arial" w:hAnsi="Arial" w:cs="Arial"/>
          <w:spacing w:val="2"/>
          <w:sz w:val="26"/>
          <w:szCs w:val="26"/>
        </w:rPr>
        <w:t>.Общие положения</w:t>
      </w:r>
    </w:p>
    <w:p w:rsidR="006434D2" w:rsidRPr="00CE4173" w:rsidRDefault="006434D2" w:rsidP="00EC56D1">
      <w:pPr>
        <w:shd w:val="clear" w:color="auto" w:fill="FFFFFF"/>
        <w:spacing w:after="0" w:line="352" w:lineRule="atLeast"/>
        <w:ind w:firstLine="360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 xml:space="preserve">1.1.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Настоящий Порядок определяет организационные основы осуществления главными распорядителями (распорядителями) средств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доходов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источников финансирования дефицита 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внутреннего финансового контроля и внутреннего финансового аудита.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</w:r>
      <w:r w:rsidRPr="00CE4173">
        <w:rPr>
          <w:rFonts w:ascii="Arial" w:hAnsi="Arial" w:cs="Arial"/>
          <w:spacing w:val="2"/>
          <w:sz w:val="26"/>
          <w:szCs w:val="26"/>
        </w:rPr>
        <w:br/>
      </w:r>
      <w:r w:rsidRPr="00CE4173">
        <w:rPr>
          <w:rFonts w:ascii="Arial" w:hAnsi="Arial" w:cs="Arial"/>
          <w:spacing w:val="2"/>
          <w:sz w:val="26"/>
          <w:szCs w:val="26"/>
          <w:lang w:val="en-US"/>
        </w:rPr>
        <w:t>II</w:t>
      </w:r>
      <w:r w:rsidRPr="00CE4173">
        <w:rPr>
          <w:rFonts w:ascii="Arial" w:hAnsi="Arial" w:cs="Arial"/>
          <w:spacing w:val="2"/>
          <w:sz w:val="26"/>
          <w:szCs w:val="26"/>
        </w:rPr>
        <w:t>. Осуществление внутреннего финансового контроля</w:t>
      </w:r>
    </w:p>
    <w:p w:rsidR="006434D2" w:rsidRPr="00CE4173" w:rsidRDefault="006434D2" w:rsidP="00C10AA4">
      <w:pPr>
        <w:shd w:val="clear" w:color="auto" w:fill="FFFFFF"/>
        <w:tabs>
          <w:tab w:val="left" w:pos="284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 xml:space="preserve">2.1.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Целями осуществления главными распорядителями (распорядителями) средств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доходов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главными администраторами (администраторами) источников финансирования дефицита бюджета Калачеевского муниципального района (далее - главные администраторы (администраторы) средств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района) внутреннего финансового контроля являются: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соблюдение правовых актов главного администратора (администратора) средств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Калачеевского муниципального района, регулирующих составление и исполнение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формирование бюджетной отчетности и ведение бюджетного учета, включая порядок ведения учетной политики (далее - внутренние стандарты);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повышение экономности и результативности использования бюджетных средств.</w:t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2.2. Субъектами внутреннего финансового контроля являются руководители (заместители руководителей) и иные должностные лица главного администратора (администратора) средств 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(далее - должностные лица), которые в соответствии с должностными регламентами организуют и участвуют в выполнении бюджетных процедур, установленных внутренними стандартами (далее - внутренние бюджетные процедуры).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2.3. Объектами внутреннего финансового контроля являются структурные подразделения главного администратора (администратора) средств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получателя средств бюджета</w:t>
      </w:r>
    </w:p>
    <w:p w:rsidR="006434D2" w:rsidRPr="00CE4173" w:rsidRDefault="006434D2" w:rsidP="00C10AA4">
      <w:pPr>
        <w:shd w:val="clear" w:color="auto" w:fill="FFFFFF"/>
        <w:tabs>
          <w:tab w:val="left" w:pos="284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 xml:space="preserve">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исполняющие бюджетные полномочия.</w:t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2.4.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Предметом внутреннего финансового контроля являются осуществляемые главным администратором (администратором) средств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получателем средств бюджета Калачеевского муниципального района внутренние бюджетные процедуры, в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включая: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составление и представление документов в финансовый отдел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необходимых для составления и рассмотрения проекта бюджета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района, в том числе реестров расходных обязательств и обоснований бюджетных ассигнований;</w:t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составление и представление документов главному администратору (администратору) средств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необходимых для составления и рассмотрения проекта бюджета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составление и представление документов в финансовый отдел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необходимых для формирования и ведения сводной бюджетной росписи бюджета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Калачеевского муниципального района, а также для доведения (распределения) бюджетных ассигнований и лимитов бюджетных обязательств до главных распорядителей средств бюджета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proofErr w:type="gramEnd"/>
    </w:p>
    <w:p w:rsidR="006434D2" w:rsidRPr="00CE4173" w:rsidRDefault="006434D2" w:rsidP="00C10AA4">
      <w:pPr>
        <w:shd w:val="clear" w:color="auto" w:fill="FFFFFF"/>
        <w:tabs>
          <w:tab w:val="left" w:pos="284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- составление, утверждение и ведение бюджетной росписи главного распорядителя (распорядителя) средств бюджета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составление и представление документов в финансовый отдел администрации </w:t>
      </w:r>
      <w:r w:rsidR="00DD42AF" w:rsidRPr="00CE4173">
        <w:rPr>
          <w:rFonts w:ascii="Arial" w:hAnsi="Arial" w:cs="Arial"/>
          <w:spacing w:val="2"/>
          <w:sz w:val="26"/>
          <w:szCs w:val="26"/>
        </w:rPr>
        <w:t xml:space="preserve">Хрещатовского </w:t>
      </w:r>
      <w:r w:rsidRPr="00CE4173">
        <w:rPr>
          <w:rFonts w:ascii="Arial" w:hAnsi="Arial" w:cs="Arial"/>
          <w:spacing w:val="2"/>
          <w:sz w:val="26"/>
          <w:szCs w:val="26"/>
        </w:rPr>
        <w:t>сельского поселения Калачеевского муниципального района, необходимых для составления и ведения кассового плана;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составление, утверждение, ведение и исполнение бюджетных смет и свода бюджетных смет;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формирование и утверждение государственных заданий в отношении подведомственных  учреждений;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принятие и исполнение бюджетных обязательств;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выполнение условий предоставления межбюджетных трансфертов бюджетам бюджетной системы Российской Федерации, субсидий юридическим лицам, индивидуальным предпринимателям, физическим лицам, в том числе грантов и бюджетных инвестиций;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осуществление начисления, учета и контроля за правильностью исчисления, полнотой и своевременностью осуществления платежей в бюджеты бюджетной системы Российской Федерации, пеней и штрафов по ним, а также поступления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источников финансирования дефицита бюджета Администрации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</w:t>
      </w:r>
      <w:r w:rsidR="00DD42AF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CE4173">
        <w:rPr>
          <w:rFonts w:ascii="Arial" w:hAnsi="Arial" w:cs="Arial"/>
          <w:spacing w:val="2"/>
          <w:sz w:val="26"/>
          <w:szCs w:val="26"/>
        </w:rPr>
        <w:br/>
        <w:t>- принятие решений о возврате излишне уплаченных (взысканных) платежей в бюджеты бюджетной системы Российской Федерации, а также процентов за несвоевременное осуществление такого возврата и процентов, начисленных на излишне взысканные суммы;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принятие решений о зачете (об уточнении) платежей в бюджет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 xml:space="preserve">Хрещатовского </w:t>
      </w:r>
      <w:r w:rsidRPr="00CE4173">
        <w:rPr>
          <w:rFonts w:ascii="Arial" w:hAnsi="Arial" w:cs="Arial"/>
          <w:spacing w:val="2"/>
          <w:sz w:val="26"/>
          <w:szCs w:val="26"/>
        </w:rPr>
        <w:t>сельского поселения Калачеевского муниципального района</w:t>
      </w:r>
      <w:r w:rsidRPr="00CE4173">
        <w:rPr>
          <w:rFonts w:ascii="Arial" w:hAnsi="Arial" w:cs="Arial"/>
          <w:spacing w:val="2"/>
          <w:sz w:val="26"/>
          <w:szCs w:val="26"/>
        </w:rPr>
        <w:tab/>
        <w:t>;</w:t>
      </w:r>
      <w:r w:rsidRPr="00CE4173">
        <w:rPr>
          <w:rFonts w:ascii="Arial" w:hAnsi="Arial" w:cs="Arial"/>
          <w:spacing w:val="2"/>
          <w:sz w:val="26"/>
          <w:szCs w:val="26"/>
        </w:rPr>
        <w:br/>
        <w:t>- ведение бюджетного учета, в том числе принятие к учету первичных учетных документов (составления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  <w:r w:rsidRPr="00CE4173">
        <w:rPr>
          <w:rFonts w:ascii="Arial" w:hAnsi="Arial" w:cs="Arial"/>
          <w:spacing w:val="2"/>
          <w:sz w:val="26"/>
          <w:szCs w:val="26"/>
        </w:rPr>
        <w:br/>
        <w:t>- составление и представление бюджетной отчетности и сводной бюджетной отчетности;</w:t>
      </w:r>
      <w:r w:rsidRPr="00CE4173">
        <w:rPr>
          <w:rFonts w:ascii="Arial" w:hAnsi="Arial" w:cs="Arial"/>
          <w:spacing w:val="2"/>
          <w:sz w:val="26"/>
          <w:szCs w:val="26"/>
        </w:rPr>
        <w:br/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- исполнение судебных актов, предусматривающих обращение взыскания на средства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2.5. Методами осуществления внутреннего финансового контроля являются: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проверка оформления документов на соответствие требованиям бюджетного законодательства Российской Федерации, иных нормативных правовых актов, регулирующих бюджетные правоотношения, и внутренних стандартов, а также обоснованности, полноты и достоверности отраженных в них данных и информации;</w:t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анализ отчетной и иной информации об исполнении бюджетных обязательств, использовании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выполнении государственных заданий;</w:t>
      </w:r>
    </w:p>
    <w:p w:rsidR="006434D2" w:rsidRPr="00CE4173" w:rsidRDefault="006434D2" w:rsidP="00C10AA4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>- согласование документов, необходимых для выполнения внутренних бюджетных процедур, одобрение сделок;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авторизация операций (действий по формированию документов, необходимых для выполнения внутренних бюджетных процедур);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наблюдение за выполнением внутренних бюджетных процедур, в том числе полнотой и своевременностью их исполнения;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сбор и анализ информации о результатах выполнения внутренних бюджетных процедур.</w:t>
      </w:r>
      <w:r w:rsidRPr="00CE4173">
        <w:rPr>
          <w:rFonts w:ascii="Arial" w:hAnsi="Arial" w:cs="Arial"/>
          <w:spacing w:val="2"/>
          <w:sz w:val="26"/>
          <w:szCs w:val="26"/>
        </w:rPr>
        <w:br/>
        <w:t>2.6. Контрольные действия в зависимости от охвата операций (действий по формированию документов, необходимых для выполнения внутренних бюджетных процедур) могут проводиться сплошным или выборочным способом, а в зависимости от использования средств автоматизации - визуальным, автоматическим или смешанным способами.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Сплошной способ заключается в проведении контрольного действия в отношении каждой проведенной операции, выборочный способ - в проведении контрольного действия в отношении отдельной проведенной операции.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При визуальном способе контрольные действия осуществляются без использования прикладных программных средств автоматизации. При автоматическом способе контрольные действия проводятся с применением прикладных программных средств автоматизации без участия должностных лиц.</w:t>
      </w:r>
      <w:r w:rsidRPr="00CE4173">
        <w:rPr>
          <w:rFonts w:ascii="Arial" w:hAnsi="Arial" w:cs="Arial"/>
          <w:spacing w:val="2"/>
          <w:sz w:val="26"/>
          <w:szCs w:val="26"/>
        </w:rPr>
        <w:tab/>
        <w:t>При смешанном способе контрольные действия выполняются с использованием прикладных программных средств автоматизации с участием должностных лиц.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     2.7. Формами проведения внутреннего финансового контроля являются контрольные действия, применяемые в ходе самоконтроля и (или) контроля по уровню подведомственности или подчиненности.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Контроль по уровню подведомственности осуществляется сплошным или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выборочным способом в отношении бюджетных процедур и операций, совершенных подведомственными распорядителями и получателями средств 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администраторами доходов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администраторами источников финансирования дефицита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путем проведения проверок соответствия представленных документов требованиям нормативных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правовых актов Российской Федерации, Воронежской области и Калачеевского муниципального района, регулирующих бюджетные правоотношения, и внутренним стандартам, обоснованности, полноты и достоверности отраженных в них данных и информации; анализа отчетной и иной информации об исполнении бюджетных обязательств, использовании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выполнении государственных заданий; согласования документов, необходимых для выполнения внутренних бюджетных процедур, одобрения сделок.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Контроль по уровню подчиненности осуществляется руководителем (заместителем руководителя) и руководителями структурных подразделений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сплошным способом путем авторизации операций (действий по формированию документов, необходимых для выполнения внутренних бюджетных процедур), наблюдения за их исполнением, а также сбора и анализа информации о результатах выполнения внутренних бюджетных процедур.</w:t>
      </w:r>
      <w:proofErr w:type="gramEnd"/>
    </w:p>
    <w:p w:rsidR="006434D2" w:rsidRPr="00CE4173" w:rsidRDefault="006434D2" w:rsidP="003E2622">
      <w:pPr>
        <w:shd w:val="clear" w:color="auto" w:fill="FFFFFF"/>
        <w:tabs>
          <w:tab w:val="left" w:pos="426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Самоконтроль осуществляется сплошным способом должностным лицом каждого структурного подразделения главного администратора (администратора) средств 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путем проведения проверки каждой выполняемой им операции на соответствие нормативным правовым актам Российской Федерации, Воронежской области и Калачеевского муниципального района, регулирующим бюджетные правоотношения, внутренним стандартам и должностным регламентам, а также оценки причин и обстоятельств (факторов), негативно влияющих на совершение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операции.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2.8. Ответственность за организацию внутреннего финансового контроля несет руководитель или заместитель руководителя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района, курирующие структурные подразделения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в соответствии с распределением обязанностей.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2.9. Внутренний финансовый контроль осуществляется в соответствии с картой внутреннего финансового контроля и включает в себя следующие этапы:</w:t>
      </w:r>
      <w:r w:rsidRPr="00CE4173">
        <w:rPr>
          <w:rFonts w:ascii="Arial" w:hAnsi="Arial" w:cs="Arial"/>
          <w:spacing w:val="2"/>
          <w:sz w:val="26"/>
          <w:szCs w:val="26"/>
        </w:rPr>
        <w:br/>
        <w:t>- формирование карты внутреннего финансового контроля;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утверждение карты внутреннего финансового контроля;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актуализация карты внутреннего финансового контроля;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оформление (отражение) результатов внутреннего финансового контроля;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принятие мер, направленных на устранение выявленных нарушений и (или) недостатков;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формирование отчетности о результатах внутреннего финансового контроля.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    2.10.Подготовка к проведению внутреннего финансового контроля заключается в формировании (актуализации) карты внутреннего финансового контроля руководителем каждого структурного подразделения, ответственного за результаты выполнения внутренних бюджетных процедур.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2.11.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В карте внутреннего финансового контроля по каждому отражаемому в нем предмету внутреннего финансового контроля указываются данные о должностном лице, 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методах, способах и формах контроля, периодичности контрольных действий, оформлении (отражении) результатов внутреннего финансового контроля.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2.12.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Процесс формирования (актуализации) карты внутреннего финансового контроля включает следующие этапы:</w:t>
      </w:r>
    </w:p>
    <w:p w:rsidR="006434D2" w:rsidRPr="00CE4173" w:rsidRDefault="006434D2" w:rsidP="003E2622">
      <w:pPr>
        <w:shd w:val="clear" w:color="auto" w:fill="FFFFFF"/>
        <w:tabs>
          <w:tab w:val="left" w:pos="284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>- анализ предмета внутреннего финансового контроля в целях определения применяемых к нему методов, способов и форм контроля и контрольных действий (далее - процедуры внутреннего финансового контроля);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отдельных операций.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Формирование (актуализация) карт внутреннего финансового контроля проводится не реже одного раза в год.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2.13. Утверждение карт внутреннего финансового контроля осуществляется руководителем (заместителем руководителя)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2.14. Актуализация карт внутреннего финансового контроля проводится: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до начала очередного финансового года;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при принятии решения руководителем (заместителем руководителя)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о внесении изменений в карты внутреннего финансового контроля;</w:t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в случае внесения изменений в нормативные правовые акты, регулирующие бюджетные правоотношения, определяющие необходимость изменения внутренних бюджетных процедур.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2.15.Формирование, утверждение и актуализация карт внутреннего финансового контроля, а также оформление (отражение) результатов внутреннего финансового контроля и формирование соответствующей отчетности осуществляется в порядке, установленном главным распорядителем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 администратором доходов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поселения Калачеевского муниципального района и главным администратором источников финансирования дефицита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бюджета.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2.16.Результаты внутреннего финансового контроля по уровню подведомственности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на представленном документе.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2.17.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Результаты внутреннего финансового контроля по уровню подчиненности и самоконтроля оформляются: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визированием документов;</w:t>
      </w:r>
    </w:p>
    <w:p w:rsidR="006434D2" w:rsidRPr="00CE4173" w:rsidRDefault="006434D2" w:rsidP="00AC414F">
      <w:pPr>
        <w:shd w:val="clear" w:color="auto" w:fill="FFFFFF"/>
        <w:tabs>
          <w:tab w:val="left" w:pos="284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>- внешним согласованием;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санкционированием (авторизацией) операций;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записями в регистрах (журналах) внутреннего финансового контроля.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2.18. Выявленные нарушения и (или) недостатки при исполнении внутренних бюджетных процедур, сведения о причинах и об обстоятельствах появления рисков возникновения нарушений и (или) недостатков и о предлагаемых мерах по их устранению (далее - результаты внутреннего финансового контроля) отражаются в регистрах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>(журналах) внутреннего финансового контроля.</w:t>
      </w:r>
      <w:r w:rsidRPr="00CE4173">
        <w:rPr>
          <w:rFonts w:ascii="Arial" w:hAnsi="Arial" w:cs="Arial"/>
          <w:spacing w:val="2"/>
          <w:sz w:val="26"/>
          <w:szCs w:val="26"/>
        </w:rPr>
        <w:br/>
        <w:t>Ведение регистров (журналов) внутреннего финансового контроля осуществляется в каждом структурном подразделении, ответственном за выполнение внутренних бюджетных процедур.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2.19. Регистры (журналы) внутреннего финансового контроля подлежат учету и хранению в установленном главным администратором (администратором)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порядке, в том числе с применением автоматизированных информационных систем.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2.20.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Информация о результатах внутреннего финансового контроля направляется структурным подразделением, ответственным за результаты выполнения внутренних бюджетных процедур, или уполномоченным подразделением руководителю (заместителю руководителя)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 с установленной руководителем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периодичностью.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2.21.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В случае выявления нарушений бюджетного законодательства, за которые в соответствии с законодательством Российской Федерации могут быть применены бюджетные меры принуждения и (или) предусмотрена административная ответственность, соответствующая информация с приложением подтверждающих документов в обязательном порядке направляется в орган внутреннего муниципального финансового контроля.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2.22.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По итогам рассмотрения результатов внутреннего финансового контроля принимаются решения с указанием сроков их выполнения в целях:</w:t>
      </w:r>
      <w:r w:rsidRPr="00CE4173">
        <w:rPr>
          <w:rFonts w:ascii="Arial" w:hAnsi="Arial" w:cs="Arial"/>
          <w:spacing w:val="2"/>
          <w:sz w:val="26"/>
          <w:szCs w:val="26"/>
        </w:rPr>
        <w:br/>
        <w:t>- обеспечения применения эффективных автоматических контрольных действий в отношении отдельных операций (действий по формированию документа, необходимого для выполнения внутренней бюджетной процедуры) и (или) устранения недостатков используемых прикладных программных средств автоматизации контрольных действий, а также исключения неэффективных автоматических контрольных действий;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изменения карт внутреннего финансового контроля с целью увеличения способности процедур внутреннего финансового контроля снижать вероятность возникновения событий, негативно влияющих на выполнение внутренних бюджетных процедур;</w:t>
      </w:r>
    </w:p>
    <w:p w:rsidR="006434D2" w:rsidRPr="00CE4173" w:rsidRDefault="006434D2" w:rsidP="00AC414F">
      <w:pPr>
        <w:shd w:val="clear" w:color="auto" w:fill="FFFFFF"/>
        <w:tabs>
          <w:tab w:val="left" w:pos="284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- актуализации системы формуляров, реестров и классификаторов как совокупности структурированных электронных документов, позволяющих отразить унифицированные операции в процессе осуществления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бюджетных полномочий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уточнения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изменения внутренних стандартов, в том числе учетной политики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уточнения прав по формированию финансовых и первичных учетных документов, а также прав доступа к записям в регистры бюджетного учета;</w:t>
      </w:r>
      <w:r w:rsidRPr="00CE4173">
        <w:rPr>
          <w:rFonts w:ascii="Arial" w:hAnsi="Arial" w:cs="Arial"/>
          <w:spacing w:val="2"/>
          <w:sz w:val="26"/>
          <w:szCs w:val="26"/>
        </w:rPr>
        <w:br/>
        <w:t>- устранения конфликта интересов у должностных лиц, осуществляющих внутренние бюджетные процедуры;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проведения служебных проверок и применения материальной и (или) дисциплинарной ответственности к виновным должностным лицам;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ведения эффективной кадровой политики в отношении структурных подразделений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2.23.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и предписаниях органов внутреннего муниципального   финансового контроля и отчетах внутреннего финансового аудита, представленных руководителю (заместителю руководителя)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2.24.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Главный распорядитель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главный администратор доходов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главный администратор источников финансирования дефицита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обязаны представлять Контрольно-счетной палате Калачеевского муниципального района и финансовому отделу администрации Калачеевского муниципального района запрашиваемые ими информацию и документы в целях проведения анализа осуществления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внутреннего финансового контроля.</w:t>
      </w:r>
    </w:p>
    <w:p w:rsidR="006434D2" w:rsidRPr="00CE4173" w:rsidRDefault="006434D2" w:rsidP="00AC414F">
      <w:pPr>
        <w:shd w:val="clear" w:color="auto" w:fill="FFFFFF"/>
        <w:tabs>
          <w:tab w:val="left" w:pos="284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2.25.Главный распорядитель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 xml:space="preserve">Хрещатовского 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сельского поселения Калачеевского муниципального района, главный администратор доходов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главный администратор источников финансирования дефицита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вправе определить порядок составления отчетности о результатах внутреннего финансового контроля на основе данных регистров (журналов) внутреннего финансового контроля.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</w:r>
      <w:r w:rsidRPr="00CE4173">
        <w:rPr>
          <w:rFonts w:ascii="Arial" w:hAnsi="Arial" w:cs="Arial"/>
          <w:spacing w:val="2"/>
          <w:sz w:val="26"/>
          <w:szCs w:val="26"/>
        </w:rPr>
        <w:br/>
        <w:t>III. Осуществление внутреннего финансового аудита</w:t>
      </w:r>
    </w:p>
    <w:p w:rsidR="006434D2" w:rsidRPr="00CE4173" w:rsidRDefault="006434D2" w:rsidP="00AC414F">
      <w:pPr>
        <w:shd w:val="clear" w:color="auto" w:fill="FFFFFF"/>
        <w:tabs>
          <w:tab w:val="left" w:pos="284"/>
        </w:tabs>
        <w:spacing w:after="0" w:line="352" w:lineRule="atLeast"/>
        <w:jc w:val="both"/>
        <w:textAlignment w:val="baseline"/>
        <w:rPr>
          <w:rFonts w:ascii="Arial" w:hAnsi="Arial" w:cs="Arial"/>
          <w:spacing w:val="2"/>
          <w:sz w:val="26"/>
          <w:szCs w:val="26"/>
        </w:rPr>
      </w:pPr>
      <w:r w:rsidRPr="00CE4173">
        <w:rPr>
          <w:rFonts w:ascii="Arial" w:hAnsi="Arial" w:cs="Arial"/>
          <w:spacing w:val="2"/>
          <w:sz w:val="26"/>
          <w:szCs w:val="26"/>
        </w:rPr>
        <w:t xml:space="preserve">3.1. Целями осуществления главными администраторами (администраторами)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внутреннего финансового аудита являются: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анализ организации и осуществления внутреннего финансового контроля, совершенствование и повышение его эффективности;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повышение экономности и результативности использования бюджетных средств.</w:t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3.2. Субъектами внутреннего финансового аудита являются структурные подразделения и (или) уполномоченные должностные лица, работники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наделенные полномочиями по осуществлению внутреннего финансового аудита.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Деятельность субъекта внутреннего финансового аудита основывается на принципах законности, объективности, эффективности, функциональной независимости и профессиональной компетентности, а также системности, ответственности и стандартизации.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Субъект внутреннего финансового аудита (далее - субъект аудита) не может осуществлять полномочия, исполнение которых может привести к возникновению конфликта интересов, и подчиняется непосредственно и исключительно руководителю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3.3.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Объектами внутреннего финансового аудита являются структурные подразделения главного администратора (администратора) средств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подведомственные распорядители и получатели средств 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администраторы доходов  бюджета Калачеевского муниципального района, администраторы источников финансирования дефицита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(далее - объекты аудита).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3.4.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Предметом внутреннего финансового аудита является совокупность финансовых и хозяйственных операций, совершенных объектами аудита, а также организация и осуществление внутреннего финансового контроля.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3.5. Внутренний финансовый аудит осуществляется посредством проведения плановых и внеплановых аудиторских проверок. При этом аудиторские проверки могут быть камеральными (проводимыми по месту нахождения субъекта аудита) и выездными (проводимыми по месту нахождения объекта аудита), а также комбинированными (проводимыми как по месту нахождения субъекта аудита, так и по месту нахождения объекта аудита).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Плановые аудиторские проверки осуществляются в соответствии с годовым планом внутреннего финансового аудита, утверждаемым руководителем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(далее - план).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Внеплановые аудиторские проверки осуществляются на основании решения руководителя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принятого в связи с поступлением обращений (поручений) главы администрации Калачеевского муниципального района, руководителя финансового отдела администрации Калачеевского муниципального района, органов прокуратуры, правоохранительных органов, а также мотивированных обращений иных государственных органов, граждан и организаций, содержащих информацию о финансовых нарушениях в подведомственной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сфере.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3.6. Субъект аудита вправе осуществлять подготовку заключений по вопросам полноты представляемых документов и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достоверности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содержащихся в них сведений, направляемых в финансовый отдел администрации Калачеевского муниципального района в целях составления и рассмотрения проекта бюджета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в порядке, установленном главным распорядителем средств бюджета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главным администратором доходов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главным администратором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источников финансирования дефицита бюджета Администрации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3.7.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Должностные лица субъекта аудита при проведении аудиторских проверок имеют право: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запрашивать и получать на основании мотивированного запроса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посещать помещения и территории, которые занимают объекты аудита, в отношении которых осуществляется аудиторская проверка;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привлекать независимых экспертов.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3.8. Должностные лица субъекта аудита обязаны: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соблюдать требования нормативных правовых актов в установленной сфере деятельности;</w:t>
      </w:r>
      <w:r w:rsidRPr="00CE4173">
        <w:rPr>
          <w:rFonts w:ascii="Arial" w:hAnsi="Arial" w:cs="Arial"/>
          <w:spacing w:val="2"/>
          <w:sz w:val="26"/>
          <w:szCs w:val="26"/>
        </w:rPr>
        <w:br/>
        <w:t>- проводить аудиторские проверки в соответствии с программой аудиторской проверки;</w:t>
      </w:r>
      <w:r w:rsidRPr="00CE4173">
        <w:rPr>
          <w:rFonts w:ascii="Arial" w:hAnsi="Arial" w:cs="Arial"/>
          <w:spacing w:val="2"/>
          <w:sz w:val="26"/>
          <w:szCs w:val="26"/>
        </w:rPr>
        <w:br/>
        <w:t>- знакомить руководителя или уполномоченное должностное лицо объекта аудита с программой аудиторской проверки и ее результатами.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3.9. Ответственность за организацию внутреннего финансового аудита несет руководитель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бюджета.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3.10.План представляет собой перечень аудиторских проверок, которые планируется провести в очередном финансовом году.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По каждой аудиторской проверке в плане указывается проверяемая внутренняя бюджетная процедура, объект аудита, срок проведения аудиторской проверки и ответственные исполнители.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3.11.При планировании аудиторских проверок учитываются: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значимость операций (действий по формированию документа, необходимого для выполнения внутренней бюджетной процедуры),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(администраторов) средств бюджета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в случае неправомерного исполнения этих операций;</w:t>
      </w:r>
    </w:p>
    <w:p w:rsidR="006434D2" w:rsidRDefault="006434D2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- факторы, влияющие на объем выборки проверяемых операций (действий по формированию документа, необходимого для выполнения внутренней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>бюджетной процедуры)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наличие значимых бюджетных рисков после проведения процедур внутреннего финансового контроля;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степень обеспеченности подразделения внутреннего финансового аудита ресурсами (трудовыми, материальными и финансовыми);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возможность проведения аудиторских проверок в установленные сроки;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наличие резерва времени для выполнения внеплановых аудиторских проверок.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3.12.В целях составления плана субъект аудита обязан провести предварительный анализ данных об объектах аудита, в том числе сведений о результатах: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осуществления внутреннего финансового контроля за период, подлежащий аудиторской проверке;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проведения в текущем и (или) отчетном финансовом году контрольных мероприятий Контрольно-счетной палатой Калачеевского муниципального района и финансовым отделом администрации Калачеевского муниципального района в отношении финансово-хозяйственной деятельности объектов аудита.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3.13. План составляется и утверждается до начала очередного финансового года.</w:t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3.14.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Аудиторская проверка проводится на основании приказа руководителя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3.15.Аудиторская проверка проводится в соответствии с утвержденной руководителем субъекта аудита программой аудиторской проверки, которая должна содержать тему аудиторской проверки, наименование объекта аудита, перечень вопросов, охваченных аудиторской проверкой, а также сроки ее проведения.</w:t>
      </w:r>
      <w:r w:rsidRPr="00CE4173">
        <w:rPr>
          <w:rFonts w:ascii="Arial" w:hAnsi="Arial" w:cs="Arial"/>
          <w:spacing w:val="2"/>
          <w:sz w:val="26"/>
          <w:szCs w:val="26"/>
        </w:rPr>
        <w:br/>
        <w:t>3.16.При составлении программы аудиторской проверки формируется аудиторская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группа, состоящая из работников, проводящих аудиторскую проверку, и распределяются обязанности между членами аудиторской группы.</w:t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В состав аудиторской группы могут включаться должностные лица иных структурных подразделений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обладающие специальными знаниями и навыками, необходимыми при проведении данной проверки.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>3.17.В ходе аудиторской проверки проводится исследование: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осуществления внутреннего финансового контроля;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законности выполнения внутренних бюджетных процедур и эффективности использования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района;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ведения учетной политики, принятой объектом аудита, в том числе на предмет ее соответствия изменениям в области бюджетного учета;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применения автоматизированных информационных систем объектом аудита при осуществлении внутренних бюджетных процедур;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наделения правами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>формирования финансовых и первичных учетных документов, а также наделения правами доступа к записям в регистрах бюджетного учета;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бюджетной отчетности.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3.18. При проведен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ии ау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>диторской проверки должны быть получены достаточные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При проведении аудиторской проверки для сбора доказательств могут использоваться следующие способы (приемы):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>инспектирование, заключающееся в исследовании записей и документов, связанных с осуществлением операций внутренней бюджетной процедуры и (или) материальных активов;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наблюдение, представляющее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>запрос или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-подтверждение, подразумевающее получение доказательств о достоверности информации, содержащейся в регистрах бюджетного учета;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-пересчет, представляющий проверку точности арифметических расчетов, осуществленных объектом аудита, либо самостоятельный расчет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>должностным лицом субъекта аудита;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br/>
        <w:t>-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>аналитические процедуры, представляющие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r w:rsidRPr="00CE4173">
        <w:rPr>
          <w:rFonts w:ascii="Arial" w:hAnsi="Arial" w:cs="Arial"/>
          <w:spacing w:val="2"/>
          <w:sz w:val="26"/>
          <w:szCs w:val="26"/>
        </w:rPr>
        <w:br/>
        <w:t>3.19.Проведение аудиторской проверки подлежит документированию (формированию документов и иных материалов, подготавливаемых или получаемых на всех этапах организации и проведения аудиторской проверки).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Материалы аудиторской проверки включают: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документы, подтверждающие правовые основания проведения аудиторской проверки;</w:t>
      </w:r>
      <w:r w:rsidRPr="00CE4173">
        <w:rPr>
          <w:rFonts w:ascii="Arial" w:hAnsi="Arial" w:cs="Arial"/>
          <w:spacing w:val="2"/>
          <w:sz w:val="26"/>
          <w:szCs w:val="26"/>
        </w:rPr>
        <w:br/>
        <w:t>- сведения о характере, сроках, об объеме аудиторской проверки и о результатах ее выполнения;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сведения о выполнении внутреннего финансового контроля в отношении операций, связанных с темой аудиторской проверки;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аудиторской проверки;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письменные заявления и объяснения, полученные от должностных лиц и иных работников объектов аудита;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копии обращений, направленных органам внутреннего муниципального  финансового контроля, экспертам и (или) третьим лицам в ходе аудиторской проверки, и полученные от них сведения;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копии финансово-хозяйственных документов объекта аудита, подтверждающих выявленные нарушения;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акт аудиторской проверки.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3.20.Результаты аудиторской проверки оформляются актом аудиторской проверки.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Подписанный руководителем аудиторской группы акт аудиторской проверки вручается руководителю или иному уполномоченному лицу объекта аудита для ознакомления и подписания.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Объект аудита вправе представить письменные возражения, которые приобщаются к акту аудиторской проверки.</w:t>
      </w:r>
      <w:r w:rsidRPr="00CE4173">
        <w:rPr>
          <w:rFonts w:ascii="Arial" w:hAnsi="Arial" w:cs="Arial"/>
          <w:spacing w:val="2"/>
          <w:sz w:val="26"/>
          <w:szCs w:val="26"/>
        </w:rPr>
        <w:br/>
        <w:t>3.21.На основании материалов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сведения о выявленных в ходе аудиторской проверки недостатках и нарушениях (в количественном и стоимостном выражении), об условиях и о причинах таких нарушений, а также о бюджетных рисках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>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-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сведения о наличии или об отсутствии возражений со стороны объектов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>аудита;</w:t>
      </w:r>
      <w:r w:rsidRPr="00CE4173">
        <w:rPr>
          <w:rFonts w:ascii="Arial" w:hAnsi="Arial" w:cs="Arial"/>
          <w:spacing w:val="2"/>
          <w:sz w:val="26"/>
          <w:szCs w:val="26"/>
        </w:rPr>
        <w:br/>
        <w:t>- выводы о степени надежности внутреннего финансового контроля и достоверности представленной объектами аудита бюджетной отчетности;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Федерации;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-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средств.</w:t>
      </w:r>
      <w:r w:rsidRPr="00CE4173">
        <w:rPr>
          <w:rFonts w:ascii="Arial" w:hAnsi="Arial" w:cs="Arial"/>
          <w:spacing w:val="2"/>
          <w:sz w:val="26"/>
          <w:szCs w:val="26"/>
        </w:rPr>
        <w:br/>
        <w:t>3.22. Отчет о результатах аудиторской проверки с приложением материалов аудиторской проверки направляется руководителю главного администратор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а(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который по результатам их рассмотрения принимает решение: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а) о необходимости реализации аудиторских выводов, предложений и рекомендаций;</w:t>
      </w:r>
      <w:r w:rsidRPr="00CE4173">
        <w:rPr>
          <w:rFonts w:ascii="Arial" w:hAnsi="Arial" w:cs="Arial"/>
          <w:spacing w:val="2"/>
          <w:sz w:val="26"/>
          <w:szCs w:val="26"/>
        </w:rPr>
        <w:br/>
        <w:t>б) о недостаточной обоснованности аудиторских выводов, предложений и рекомендаций;</w:t>
      </w:r>
      <w:r w:rsidRPr="00CE4173">
        <w:rPr>
          <w:rFonts w:ascii="Arial" w:hAnsi="Arial" w:cs="Arial"/>
          <w:spacing w:val="2"/>
          <w:sz w:val="26"/>
          <w:szCs w:val="26"/>
        </w:rPr>
        <w:br/>
        <w:t>в) о применении материальной и (или) дисциплинарной ответственности к виновным должностным лицам, а также о проведении служебных проверок;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г) о направлении материалов в финансовый отдел администрации Калачеевского муниципального района и (или) правоохранительные органы в случае наличия признаков нарушений бюджетного законодательства Российской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Федерации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в отношении которых отсутствует возможность их устранения.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>3.23. Субъекты внутреннего финансового аудита обеспечивают составление годовой (квартальной) отчетности о результатах осуществления внутреннего финансового аудита.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3.24.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администратора (администратора)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 нарушений нормативных правовых актов, </w:t>
      </w:r>
      <w:r w:rsidRPr="00CE4173">
        <w:rPr>
          <w:rFonts w:ascii="Arial" w:hAnsi="Arial" w:cs="Arial"/>
          <w:spacing w:val="2"/>
          <w:sz w:val="26"/>
          <w:szCs w:val="26"/>
        </w:rPr>
        <w:lastRenderedPageBreak/>
        <w:t xml:space="preserve">регулирующих бюджетные правоотношения, внутренних стандартов, а также к повышению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эффективности использования средств бюджета Администрации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3.25.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 xml:space="preserve">Сроки и последовательность осуществления административных процедур, порядок и формы соответствующих документов, оформляемых на всех этапах организации и проведения аудиторской проверки, а также ответственность должностных лиц субъекта аудита устанавливаются приказами главного распорядителя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главного администратора доходов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главного администратора источников финансирования дефицита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</w:t>
      </w:r>
      <w:proofErr w:type="gramStart"/>
      <w:r w:rsidRPr="00CE4173">
        <w:rPr>
          <w:rFonts w:ascii="Arial" w:hAnsi="Arial" w:cs="Arial"/>
          <w:spacing w:val="2"/>
          <w:sz w:val="26"/>
          <w:szCs w:val="26"/>
        </w:rPr>
        <w:t>сельского поселения Калачеевского муниципального района.</w:t>
      </w:r>
      <w:r w:rsidRPr="00CE4173">
        <w:rPr>
          <w:rFonts w:ascii="Arial" w:hAnsi="Arial" w:cs="Arial"/>
          <w:spacing w:val="2"/>
          <w:sz w:val="26"/>
          <w:szCs w:val="26"/>
        </w:rPr>
        <w:tab/>
      </w:r>
      <w:r w:rsidRPr="00CE4173">
        <w:rPr>
          <w:rFonts w:ascii="Arial" w:hAnsi="Arial" w:cs="Arial"/>
          <w:spacing w:val="2"/>
          <w:sz w:val="26"/>
          <w:szCs w:val="26"/>
        </w:rPr>
        <w:br/>
        <w:t xml:space="preserve">3.26.Главный распорядитель средств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района, главный администратор доходов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и главный администратор источников финансирования дефицита бюджета Администрации </w:t>
      </w:r>
      <w:r w:rsidR="00BA036C" w:rsidRPr="00CE4173">
        <w:rPr>
          <w:rFonts w:ascii="Arial" w:hAnsi="Arial" w:cs="Arial"/>
          <w:spacing w:val="2"/>
          <w:sz w:val="26"/>
          <w:szCs w:val="26"/>
        </w:rPr>
        <w:t>Хрещатовского</w:t>
      </w:r>
      <w:r w:rsidRPr="00CE4173">
        <w:rPr>
          <w:rFonts w:ascii="Arial" w:hAnsi="Arial" w:cs="Arial"/>
          <w:spacing w:val="2"/>
          <w:sz w:val="26"/>
          <w:szCs w:val="26"/>
        </w:rPr>
        <w:t xml:space="preserve"> сельского поселения Калачеевского муниципального района обязаны представлять в Контрольно-счетную палату Калачеевского муниципального района и финансовый отдел администрации Калачеевского муниципального района запрашиваемые ими информацию</w:t>
      </w:r>
      <w:proofErr w:type="gramEnd"/>
      <w:r w:rsidRPr="00CE4173">
        <w:rPr>
          <w:rFonts w:ascii="Arial" w:hAnsi="Arial" w:cs="Arial"/>
          <w:spacing w:val="2"/>
          <w:sz w:val="26"/>
          <w:szCs w:val="26"/>
        </w:rPr>
        <w:t xml:space="preserve"> и документы в целях проведения анализа осуществления внутреннего финансового аудита.</w:t>
      </w: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Pr="00A05FB2" w:rsidRDefault="001A3459" w:rsidP="001A3459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A05FB2">
        <w:rPr>
          <w:rFonts w:ascii="Arial" w:eastAsia="Arial" w:hAnsi="Arial" w:cs="Arial"/>
          <w:b/>
          <w:caps/>
          <w:sz w:val="26"/>
          <w:szCs w:val="26"/>
        </w:rPr>
        <w:lastRenderedPageBreak/>
        <w:t>РОССИЙСКАЯ ФЕДЕРАЦИЯ</w:t>
      </w:r>
    </w:p>
    <w:p w:rsidR="001A3459" w:rsidRPr="00A05FB2" w:rsidRDefault="001A3459" w:rsidP="001A3459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A05FB2">
        <w:rPr>
          <w:rFonts w:ascii="Arial" w:eastAsia="Arial" w:hAnsi="Arial" w:cs="Arial"/>
          <w:b/>
          <w:caps/>
          <w:sz w:val="26"/>
          <w:szCs w:val="26"/>
        </w:rPr>
        <w:t>АДМИНИСТРАЦИЯ</w:t>
      </w:r>
    </w:p>
    <w:p w:rsidR="001A3459" w:rsidRPr="00A05FB2" w:rsidRDefault="001A3459" w:rsidP="001A3459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A05FB2">
        <w:rPr>
          <w:rFonts w:ascii="Arial" w:eastAsia="Arial" w:hAnsi="Arial" w:cs="Arial"/>
          <w:b/>
          <w:caps/>
          <w:sz w:val="26"/>
          <w:szCs w:val="26"/>
        </w:rPr>
        <w:t>ХРЕЩАТОВСКОГО СЕЛЬСКОГО ПОСЕЛЕНИЯ</w:t>
      </w:r>
    </w:p>
    <w:p w:rsidR="001A3459" w:rsidRPr="00A05FB2" w:rsidRDefault="001A3459" w:rsidP="001A3459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A05FB2">
        <w:rPr>
          <w:rFonts w:ascii="Arial" w:eastAsia="Arial" w:hAnsi="Arial" w:cs="Arial"/>
          <w:b/>
          <w:caps/>
          <w:sz w:val="26"/>
          <w:szCs w:val="26"/>
        </w:rPr>
        <w:t>КАЛАЧЕЕВСКОГО МУНИЦИПАЛЬНОГО РАЙОНА</w:t>
      </w:r>
    </w:p>
    <w:p w:rsidR="001A3459" w:rsidRPr="00A05FB2" w:rsidRDefault="001A3459" w:rsidP="001A3459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r w:rsidRPr="00A05FB2">
        <w:rPr>
          <w:rFonts w:ascii="Arial" w:eastAsia="Arial" w:hAnsi="Arial" w:cs="Arial"/>
          <w:b/>
          <w:caps/>
          <w:sz w:val="26"/>
          <w:szCs w:val="26"/>
        </w:rPr>
        <w:t>ВОРОНЕЖСКОЙ ОБЛАСТИ</w:t>
      </w:r>
    </w:p>
    <w:p w:rsidR="001A3459" w:rsidRPr="00A05FB2" w:rsidRDefault="001A3459" w:rsidP="001A3459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</w:p>
    <w:p w:rsidR="001A3459" w:rsidRPr="00A05FB2" w:rsidRDefault="001A3459" w:rsidP="001A3459">
      <w:pPr>
        <w:spacing w:after="0" w:line="240" w:lineRule="auto"/>
        <w:jc w:val="center"/>
        <w:rPr>
          <w:rFonts w:ascii="Arial" w:eastAsia="Arial" w:hAnsi="Arial" w:cs="Arial"/>
          <w:b/>
          <w:caps/>
          <w:sz w:val="26"/>
          <w:szCs w:val="26"/>
        </w:rPr>
      </w:pPr>
      <w:proofErr w:type="gramStart"/>
      <w:r w:rsidRPr="00A05FB2">
        <w:rPr>
          <w:rFonts w:ascii="Arial" w:eastAsia="Arial" w:hAnsi="Arial" w:cs="Arial"/>
          <w:b/>
          <w:caps/>
          <w:sz w:val="26"/>
          <w:szCs w:val="26"/>
        </w:rPr>
        <w:t>П</w:t>
      </w:r>
      <w:proofErr w:type="gramEnd"/>
      <w:r w:rsidRPr="00A05FB2">
        <w:rPr>
          <w:rFonts w:ascii="Arial" w:eastAsia="Arial" w:hAnsi="Arial" w:cs="Arial"/>
          <w:b/>
          <w:caps/>
          <w:sz w:val="26"/>
          <w:szCs w:val="26"/>
        </w:rPr>
        <w:t xml:space="preserve"> О С Т А Н О В Л Е Н И Е</w:t>
      </w:r>
    </w:p>
    <w:p w:rsidR="001A3459" w:rsidRPr="00A05FB2" w:rsidRDefault="001A3459" w:rsidP="001A3459">
      <w:pPr>
        <w:spacing w:after="0" w:line="240" w:lineRule="auto"/>
        <w:rPr>
          <w:rFonts w:ascii="Arial" w:eastAsia="Arial" w:hAnsi="Arial" w:cs="Arial"/>
          <w:b/>
          <w:caps/>
          <w:sz w:val="26"/>
          <w:szCs w:val="26"/>
        </w:rPr>
      </w:pPr>
    </w:p>
    <w:p w:rsidR="001A3459" w:rsidRPr="00A05FB2" w:rsidRDefault="001A3459" w:rsidP="001A3459">
      <w:pPr>
        <w:spacing w:after="0" w:line="240" w:lineRule="auto"/>
        <w:rPr>
          <w:rFonts w:ascii="Arial" w:eastAsia="Calibri" w:hAnsi="Arial" w:cs="Arial"/>
          <w:sz w:val="26"/>
          <w:szCs w:val="26"/>
          <w:u w:val="single"/>
        </w:rPr>
      </w:pPr>
      <w:r w:rsidRPr="00A05FB2">
        <w:rPr>
          <w:rFonts w:ascii="Arial" w:eastAsia="Calibri" w:hAnsi="Arial" w:cs="Arial"/>
          <w:sz w:val="26"/>
          <w:szCs w:val="26"/>
          <w:u w:val="single"/>
        </w:rPr>
        <w:t>от «</w:t>
      </w:r>
      <w:r>
        <w:rPr>
          <w:rFonts w:ascii="Arial" w:eastAsia="Calibri" w:hAnsi="Arial" w:cs="Arial"/>
          <w:sz w:val="26"/>
          <w:szCs w:val="26"/>
          <w:u w:val="single"/>
        </w:rPr>
        <w:t>29</w:t>
      </w:r>
      <w:r w:rsidRPr="00A05FB2">
        <w:rPr>
          <w:rFonts w:ascii="Arial" w:eastAsia="Calibri" w:hAnsi="Arial" w:cs="Arial"/>
          <w:sz w:val="26"/>
          <w:szCs w:val="26"/>
          <w:u w:val="single"/>
        </w:rPr>
        <w:t xml:space="preserve">» марта </w:t>
      </w:r>
      <w:smartTag w:uri="urn:schemas-microsoft-com:office:smarttags" w:element="metricconverter">
        <w:smartTagPr>
          <w:attr w:name="ProductID" w:val="2016 г"/>
        </w:smartTagPr>
        <w:r w:rsidRPr="00A05FB2">
          <w:rPr>
            <w:rFonts w:ascii="Arial" w:eastAsia="Calibri" w:hAnsi="Arial" w:cs="Arial"/>
            <w:sz w:val="26"/>
            <w:szCs w:val="26"/>
            <w:u w:val="single"/>
          </w:rPr>
          <w:t>2016 г</w:t>
        </w:r>
      </w:smartTag>
      <w:r w:rsidRPr="00A05FB2">
        <w:rPr>
          <w:rFonts w:ascii="Arial" w:eastAsia="Calibri" w:hAnsi="Arial" w:cs="Arial"/>
          <w:sz w:val="26"/>
          <w:szCs w:val="26"/>
          <w:u w:val="single"/>
        </w:rPr>
        <w:t>. № 32</w:t>
      </w:r>
    </w:p>
    <w:p w:rsidR="001A3459" w:rsidRPr="00A05FB2" w:rsidRDefault="001A3459" w:rsidP="001A3459">
      <w:pPr>
        <w:spacing w:after="0" w:line="240" w:lineRule="auto"/>
        <w:ind w:left="709" w:firstLine="709"/>
        <w:rPr>
          <w:rFonts w:ascii="Arial" w:eastAsia="Calibri" w:hAnsi="Arial" w:cs="Arial"/>
          <w:sz w:val="26"/>
          <w:szCs w:val="26"/>
        </w:rPr>
      </w:pPr>
      <w:proofErr w:type="spellStart"/>
      <w:r w:rsidRPr="00A05FB2">
        <w:rPr>
          <w:rFonts w:ascii="Arial" w:eastAsia="Calibri" w:hAnsi="Arial" w:cs="Arial"/>
          <w:sz w:val="26"/>
          <w:szCs w:val="26"/>
        </w:rPr>
        <w:t>с</w:t>
      </w:r>
      <w:proofErr w:type="gramStart"/>
      <w:r w:rsidRPr="00A05FB2">
        <w:rPr>
          <w:rFonts w:ascii="Arial" w:eastAsia="Calibri" w:hAnsi="Arial" w:cs="Arial"/>
          <w:sz w:val="26"/>
          <w:szCs w:val="26"/>
        </w:rPr>
        <w:t>.Х</w:t>
      </w:r>
      <w:proofErr w:type="gramEnd"/>
      <w:r w:rsidRPr="00A05FB2">
        <w:rPr>
          <w:rFonts w:ascii="Arial" w:eastAsia="Calibri" w:hAnsi="Arial" w:cs="Arial"/>
          <w:sz w:val="26"/>
          <w:szCs w:val="26"/>
        </w:rPr>
        <w:t>рещатое</w:t>
      </w:r>
      <w:proofErr w:type="spellEnd"/>
    </w:p>
    <w:p w:rsidR="001A3459" w:rsidRPr="00A05FB2" w:rsidRDefault="001A3459" w:rsidP="001A3459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1A3459" w:rsidRPr="00A05FB2" w:rsidRDefault="001A3459" w:rsidP="001A3459">
      <w:pPr>
        <w:pStyle w:val="a6"/>
        <w:ind w:right="4855"/>
        <w:rPr>
          <w:rFonts w:ascii="Arial" w:hAnsi="Arial" w:cs="Arial"/>
          <w:b/>
          <w:sz w:val="26"/>
          <w:szCs w:val="26"/>
        </w:rPr>
      </w:pPr>
      <w:r w:rsidRPr="00A05FB2">
        <w:rPr>
          <w:rFonts w:ascii="Arial" w:hAnsi="Arial" w:cs="Arial"/>
          <w:b/>
          <w:sz w:val="26"/>
          <w:szCs w:val="26"/>
        </w:rPr>
        <w:t>О внесении изменения в постановление администрации Хрещатовского сельского поселения от 27.01.2016 г. № 1 «Об утверждении перечня муниципальных услуг, предоставляемых администрацией Хрещатовского сельского поселения Калачеевского муниципального района»</w:t>
      </w:r>
    </w:p>
    <w:p w:rsidR="001A3459" w:rsidRPr="00A05FB2" w:rsidRDefault="001A3459" w:rsidP="001A3459">
      <w:pPr>
        <w:spacing w:after="0" w:line="240" w:lineRule="auto"/>
        <w:rPr>
          <w:rFonts w:ascii="Arial" w:eastAsia="Calibri" w:hAnsi="Arial" w:cs="Arial"/>
          <w:sz w:val="26"/>
          <w:szCs w:val="26"/>
        </w:rPr>
      </w:pPr>
    </w:p>
    <w:p w:rsidR="001A3459" w:rsidRPr="00A05FB2" w:rsidRDefault="001A3459" w:rsidP="001A3459">
      <w:pPr>
        <w:suppressAutoHyphens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1A3459" w:rsidRPr="00A05FB2" w:rsidRDefault="001A3459" w:rsidP="001A3459">
      <w:pPr>
        <w:suppressAutoHyphens/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  <w:proofErr w:type="gramStart"/>
      <w:r w:rsidRPr="00A05FB2">
        <w:rPr>
          <w:rFonts w:ascii="Arial" w:hAnsi="Arial" w:cs="Arial"/>
          <w:sz w:val="26"/>
          <w:szCs w:val="26"/>
        </w:rPr>
        <w:t xml:space="preserve">В соответствии с частью 7 статьи 11 Федерального закона от 27.07.2010 г. № 210-ФЗ «Об организации предоставления государственных и муниципальных услуг», постановлением администрации Хрещатовского сельского поселения Калачеевского муниципального района от 14.05.2012 г. № 21 «О порядке разработки и утверждения административных регламентов предоставления муниципальных услуг» (в ред. от 25.02.2013 г. № 10, </w:t>
      </w:r>
      <w:r w:rsidRPr="00A05FB2">
        <w:rPr>
          <w:rStyle w:val="a5"/>
          <w:rFonts w:ascii="Arial" w:hAnsi="Arial" w:cs="Arial"/>
          <w:b w:val="0"/>
          <w:iCs/>
          <w:sz w:val="26"/>
          <w:szCs w:val="26"/>
        </w:rPr>
        <w:t>от 06.06.2013 г. № 43, от 07.11.2014 г. № 49, от 14.05.2015 г. № 21</w:t>
      </w:r>
      <w:proofErr w:type="gramEnd"/>
      <w:r w:rsidRPr="00A05FB2">
        <w:rPr>
          <w:rStyle w:val="a5"/>
          <w:rFonts w:ascii="Arial" w:hAnsi="Arial" w:cs="Arial"/>
          <w:b w:val="0"/>
          <w:iCs/>
          <w:sz w:val="26"/>
          <w:szCs w:val="26"/>
        </w:rPr>
        <w:t xml:space="preserve">, </w:t>
      </w:r>
      <w:proofErr w:type="gramStart"/>
      <w:r w:rsidRPr="00A05FB2">
        <w:rPr>
          <w:rStyle w:val="a5"/>
          <w:rFonts w:ascii="Arial" w:hAnsi="Arial" w:cs="Arial"/>
          <w:b w:val="0"/>
          <w:iCs/>
          <w:sz w:val="26"/>
          <w:szCs w:val="26"/>
        </w:rPr>
        <w:t>от 29.07.2015 г. № 29</w:t>
      </w:r>
      <w:r w:rsidRPr="00A05FB2">
        <w:rPr>
          <w:rFonts w:ascii="Arial" w:hAnsi="Arial" w:cs="Arial"/>
          <w:sz w:val="26"/>
          <w:szCs w:val="26"/>
        </w:rPr>
        <w:t xml:space="preserve">), статьей 31 Федерального закона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в целях приведения нормативных правовых актов в соответствие действующему законодательству, администрация </w:t>
      </w:r>
      <w:r>
        <w:rPr>
          <w:rFonts w:ascii="Arial" w:hAnsi="Arial" w:cs="Arial"/>
          <w:sz w:val="26"/>
          <w:szCs w:val="26"/>
        </w:rPr>
        <w:t>Хрещатовского</w:t>
      </w:r>
      <w:r w:rsidRPr="00A05FB2">
        <w:rPr>
          <w:rFonts w:ascii="Arial" w:hAnsi="Arial" w:cs="Arial"/>
          <w:sz w:val="26"/>
          <w:szCs w:val="26"/>
        </w:rPr>
        <w:t xml:space="preserve"> сельского поселения Калачеевского муниципального района Воронежской области</w:t>
      </w:r>
      <w:proofErr w:type="gramEnd"/>
    </w:p>
    <w:p w:rsidR="001A3459" w:rsidRPr="00A05FB2" w:rsidRDefault="001A3459" w:rsidP="001A3459">
      <w:pPr>
        <w:suppressAutoHyphens/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A05FB2">
        <w:rPr>
          <w:rFonts w:ascii="Arial" w:hAnsi="Arial" w:cs="Arial"/>
          <w:b/>
          <w:sz w:val="26"/>
          <w:szCs w:val="26"/>
        </w:rPr>
        <w:t>п</w:t>
      </w:r>
      <w:proofErr w:type="gramEnd"/>
      <w:r w:rsidRPr="00A05FB2">
        <w:rPr>
          <w:rFonts w:ascii="Arial" w:hAnsi="Arial" w:cs="Arial"/>
          <w:b/>
          <w:sz w:val="26"/>
          <w:szCs w:val="26"/>
        </w:rPr>
        <w:t xml:space="preserve"> о с т а н о в л я е т:</w:t>
      </w:r>
      <w:r w:rsidRPr="00A05FB2">
        <w:rPr>
          <w:rFonts w:ascii="Arial" w:hAnsi="Arial" w:cs="Arial"/>
          <w:sz w:val="26"/>
          <w:szCs w:val="26"/>
        </w:rPr>
        <w:t xml:space="preserve"> </w:t>
      </w:r>
    </w:p>
    <w:p w:rsidR="001A3459" w:rsidRPr="00A05FB2" w:rsidRDefault="001A3459" w:rsidP="001A3459">
      <w:pPr>
        <w:suppressAutoHyphens/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p w:rsidR="001A3459" w:rsidRPr="00A05FB2" w:rsidRDefault="001A3459" w:rsidP="001A3459">
      <w:pPr>
        <w:pStyle w:val="a6"/>
        <w:ind w:firstLine="567"/>
        <w:rPr>
          <w:rFonts w:ascii="Arial" w:hAnsi="Arial" w:cs="Arial"/>
          <w:sz w:val="26"/>
          <w:szCs w:val="26"/>
        </w:rPr>
      </w:pPr>
      <w:r w:rsidRPr="00A05FB2">
        <w:rPr>
          <w:rFonts w:ascii="Arial" w:hAnsi="Arial" w:cs="Arial"/>
          <w:sz w:val="26"/>
          <w:szCs w:val="26"/>
        </w:rPr>
        <w:t>1. Внести изменение в постановление администрации Хрещатовского сельского поселения Калачеевского муниципального района от 27.01.2016 г. № 1 «Об утверждении перечня муниципальных услуг, предоставляемых администрацией Хрещатовского сельского поселения Калачеевского муниципального района», изложив пункт 21 приложения - «Перечень муниципальных услуг, предоставляемых администрацией Хрещатовского сельского поселения Калачеевского муниципального района» в новой редакции:</w:t>
      </w:r>
    </w:p>
    <w:p w:rsidR="001A3459" w:rsidRPr="00A05FB2" w:rsidRDefault="001A3459" w:rsidP="001A3459">
      <w:pPr>
        <w:pStyle w:val="a6"/>
        <w:ind w:firstLine="567"/>
        <w:rPr>
          <w:rFonts w:ascii="Arial" w:hAnsi="Arial" w:cs="Arial"/>
          <w:sz w:val="26"/>
          <w:szCs w:val="26"/>
        </w:rPr>
      </w:pPr>
      <w:r w:rsidRPr="00A05FB2">
        <w:rPr>
          <w:rFonts w:ascii="Arial" w:hAnsi="Arial" w:cs="Arial"/>
          <w:sz w:val="26"/>
          <w:szCs w:val="26"/>
        </w:rPr>
        <w:t xml:space="preserve">«21. </w:t>
      </w:r>
      <w:proofErr w:type="gramStart"/>
      <w:r w:rsidRPr="00A05FB2">
        <w:rPr>
          <w:rFonts w:ascii="Arial" w:hAnsi="Arial" w:cs="Arial"/>
          <w:color w:val="1E1E1E"/>
          <w:sz w:val="26"/>
          <w:szCs w:val="26"/>
        </w:rPr>
        <w:t xml:space="preserve">Выдача специального разрешения на движение по автомобильным дорогам тяжеловесного и (или) крупногабаритного </w:t>
      </w:r>
      <w:r w:rsidRPr="00A05FB2">
        <w:rPr>
          <w:rFonts w:ascii="Arial" w:hAnsi="Arial" w:cs="Arial"/>
          <w:color w:val="1E1E1E"/>
          <w:sz w:val="26"/>
          <w:szCs w:val="26"/>
        </w:rPr>
        <w:lastRenderedPageBreak/>
        <w:t>транспортного средства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</w:t>
      </w:r>
      <w:proofErr w:type="gramEnd"/>
      <w:r w:rsidRPr="00A05FB2">
        <w:rPr>
          <w:rFonts w:ascii="Arial" w:hAnsi="Arial" w:cs="Arial"/>
          <w:color w:val="1E1E1E"/>
          <w:sz w:val="26"/>
          <w:szCs w:val="26"/>
        </w:rPr>
        <w:t xml:space="preserve"> автомобильных дорог</w:t>
      </w:r>
      <w:proofErr w:type="gramStart"/>
      <w:r w:rsidRPr="00A05FB2">
        <w:rPr>
          <w:rFonts w:ascii="Arial" w:hAnsi="Arial" w:cs="Arial"/>
          <w:color w:val="1E1E1E"/>
          <w:sz w:val="26"/>
          <w:szCs w:val="26"/>
        </w:rPr>
        <w:t>.»</w:t>
      </w:r>
      <w:proofErr w:type="gramEnd"/>
    </w:p>
    <w:p w:rsidR="001A3459" w:rsidRPr="00A05FB2" w:rsidRDefault="001A3459" w:rsidP="001A3459">
      <w:pPr>
        <w:pStyle w:val="a6"/>
        <w:ind w:firstLine="567"/>
        <w:rPr>
          <w:rFonts w:ascii="Arial" w:hAnsi="Arial" w:cs="Arial"/>
          <w:sz w:val="26"/>
          <w:szCs w:val="26"/>
        </w:rPr>
      </w:pPr>
      <w:r w:rsidRPr="00A05FB2">
        <w:rPr>
          <w:rFonts w:ascii="Arial" w:hAnsi="Arial" w:cs="Arial"/>
          <w:sz w:val="26"/>
          <w:szCs w:val="26"/>
        </w:rPr>
        <w:t>2. Настоящее постановление опубликовать в Вестнике муниципальных правовых актов Хрещатовского сельского поселения Калачеевского муниципального района Воронежской области.</w:t>
      </w:r>
    </w:p>
    <w:p w:rsidR="001A3459" w:rsidRPr="00A05FB2" w:rsidRDefault="001A3459" w:rsidP="001A3459">
      <w:pPr>
        <w:pStyle w:val="a6"/>
        <w:ind w:firstLine="567"/>
        <w:rPr>
          <w:rFonts w:ascii="Arial" w:hAnsi="Arial" w:cs="Arial"/>
          <w:sz w:val="26"/>
          <w:szCs w:val="26"/>
        </w:rPr>
      </w:pPr>
      <w:r w:rsidRPr="00A05FB2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A05FB2">
        <w:rPr>
          <w:rFonts w:ascii="Arial" w:hAnsi="Arial" w:cs="Arial"/>
          <w:sz w:val="26"/>
          <w:szCs w:val="26"/>
        </w:rPr>
        <w:t>Контроль за</w:t>
      </w:r>
      <w:proofErr w:type="gramEnd"/>
      <w:r w:rsidRPr="00A05FB2">
        <w:rPr>
          <w:rFonts w:ascii="Arial" w:hAnsi="Arial" w:cs="Arial"/>
          <w:sz w:val="26"/>
          <w:szCs w:val="26"/>
        </w:rPr>
        <w:t xml:space="preserve"> выполнением настоящего постановления оставляю за собой.</w:t>
      </w:r>
    </w:p>
    <w:p w:rsidR="001A3459" w:rsidRPr="00A05FB2" w:rsidRDefault="001A3459" w:rsidP="001A3459">
      <w:pPr>
        <w:suppressAutoHyphens/>
        <w:spacing w:after="0" w:line="240" w:lineRule="auto"/>
        <w:ind w:firstLine="567"/>
        <w:rPr>
          <w:rFonts w:ascii="Arial" w:hAnsi="Arial" w:cs="Arial"/>
          <w:sz w:val="26"/>
          <w:szCs w:val="26"/>
        </w:rPr>
      </w:pPr>
    </w:p>
    <w:p w:rsidR="001A3459" w:rsidRPr="00A05FB2" w:rsidRDefault="001A3459" w:rsidP="001A3459">
      <w:pPr>
        <w:suppressAutoHyphens/>
        <w:spacing w:after="0" w:line="240" w:lineRule="auto"/>
        <w:rPr>
          <w:rFonts w:ascii="Arial" w:hAnsi="Arial" w:cs="Arial"/>
          <w:sz w:val="26"/>
          <w:szCs w:val="26"/>
        </w:rPr>
      </w:pPr>
    </w:p>
    <w:p w:rsidR="001A3459" w:rsidRPr="00A05FB2" w:rsidRDefault="001A3459" w:rsidP="001A3459">
      <w:pPr>
        <w:suppressAutoHyphens/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05FB2">
        <w:rPr>
          <w:rFonts w:ascii="Arial" w:hAnsi="Arial" w:cs="Arial"/>
          <w:b/>
          <w:sz w:val="26"/>
          <w:szCs w:val="26"/>
        </w:rPr>
        <w:t>Глава Хрещатовского сельского поселения</w:t>
      </w:r>
    </w:p>
    <w:p w:rsidR="001A3459" w:rsidRPr="00A05FB2" w:rsidRDefault="001A3459" w:rsidP="001A3459">
      <w:pPr>
        <w:suppressAutoHyphens/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05FB2">
        <w:rPr>
          <w:rFonts w:ascii="Arial" w:hAnsi="Arial" w:cs="Arial"/>
          <w:b/>
          <w:sz w:val="26"/>
          <w:szCs w:val="26"/>
        </w:rPr>
        <w:t>Калачеевского муниципального района</w:t>
      </w:r>
    </w:p>
    <w:p w:rsidR="001A3459" w:rsidRPr="00A05FB2" w:rsidRDefault="001A3459" w:rsidP="001A3459">
      <w:pPr>
        <w:suppressAutoHyphens/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A05FB2">
        <w:rPr>
          <w:rFonts w:ascii="Arial" w:hAnsi="Arial" w:cs="Arial"/>
          <w:b/>
          <w:sz w:val="26"/>
          <w:szCs w:val="26"/>
        </w:rPr>
        <w:t xml:space="preserve">Воронежской области </w:t>
      </w:r>
      <w:r w:rsidRPr="00A05FB2">
        <w:rPr>
          <w:rFonts w:ascii="Arial" w:hAnsi="Arial" w:cs="Arial"/>
          <w:b/>
          <w:sz w:val="26"/>
          <w:szCs w:val="26"/>
        </w:rPr>
        <w:tab/>
      </w:r>
      <w:r w:rsidRPr="00A05FB2">
        <w:rPr>
          <w:rFonts w:ascii="Arial" w:hAnsi="Arial" w:cs="Arial"/>
          <w:b/>
          <w:sz w:val="26"/>
          <w:szCs w:val="26"/>
        </w:rPr>
        <w:tab/>
      </w:r>
      <w:r w:rsidRPr="00A05FB2">
        <w:rPr>
          <w:rFonts w:ascii="Arial" w:hAnsi="Arial" w:cs="Arial"/>
          <w:b/>
          <w:sz w:val="26"/>
          <w:szCs w:val="26"/>
        </w:rPr>
        <w:tab/>
      </w:r>
      <w:r w:rsidRPr="00A05FB2">
        <w:rPr>
          <w:rFonts w:ascii="Arial" w:hAnsi="Arial" w:cs="Arial"/>
          <w:b/>
          <w:sz w:val="26"/>
          <w:szCs w:val="26"/>
        </w:rPr>
        <w:tab/>
      </w:r>
      <w:r w:rsidRPr="00A05FB2">
        <w:rPr>
          <w:rFonts w:ascii="Arial" w:hAnsi="Arial" w:cs="Arial"/>
          <w:b/>
          <w:sz w:val="26"/>
          <w:szCs w:val="26"/>
        </w:rPr>
        <w:tab/>
      </w:r>
      <w:r w:rsidRPr="00A05FB2">
        <w:rPr>
          <w:rFonts w:ascii="Arial" w:hAnsi="Arial" w:cs="Arial"/>
          <w:b/>
          <w:sz w:val="26"/>
          <w:szCs w:val="26"/>
        </w:rPr>
        <w:tab/>
        <w:t xml:space="preserve"> </w:t>
      </w:r>
      <w:proofErr w:type="spellStart"/>
      <w:r w:rsidRPr="00A05FB2">
        <w:rPr>
          <w:rFonts w:ascii="Arial" w:hAnsi="Arial" w:cs="Arial"/>
          <w:b/>
          <w:sz w:val="26"/>
          <w:szCs w:val="26"/>
        </w:rPr>
        <w:t>Н.И.Шулекин</w:t>
      </w:r>
      <w:proofErr w:type="spellEnd"/>
    </w:p>
    <w:p w:rsidR="001A3459" w:rsidRPr="00A05FB2" w:rsidRDefault="001A3459" w:rsidP="001A3459">
      <w:pPr>
        <w:suppressAutoHyphens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1A3459" w:rsidRPr="00A05FB2" w:rsidRDefault="001A3459" w:rsidP="001A3459">
      <w:pPr>
        <w:suppressAutoHyphens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1A3459" w:rsidRPr="00A05FB2" w:rsidRDefault="001A3459" w:rsidP="001A3459">
      <w:pPr>
        <w:suppressAutoHyphens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1A3459" w:rsidRPr="00A05FB2" w:rsidRDefault="001A3459" w:rsidP="001A3459">
      <w:pPr>
        <w:suppressAutoHyphens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00DA9" w:rsidRDefault="00500DA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</w:p>
    <w:p w:rsidR="001A3459" w:rsidRPr="00CE4173" w:rsidRDefault="001A3459" w:rsidP="00CE4173">
      <w:pPr>
        <w:shd w:val="clear" w:color="auto" w:fill="FFFFFF"/>
        <w:tabs>
          <w:tab w:val="left" w:pos="284"/>
          <w:tab w:val="left" w:pos="426"/>
        </w:tabs>
        <w:spacing w:after="0" w:line="352" w:lineRule="atLeast"/>
        <w:textAlignment w:val="baseline"/>
        <w:rPr>
          <w:rFonts w:ascii="Arial" w:hAnsi="Arial" w:cs="Arial"/>
          <w:spacing w:val="2"/>
          <w:sz w:val="26"/>
          <w:szCs w:val="26"/>
        </w:rPr>
      </w:pPr>
      <w:bookmarkStart w:id="0" w:name="_GoBack"/>
      <w:bookmarkEnd w:id="0"/>
    </w:p>
    <w:p w:rsidR="00500DA9" w:rsidRDefault="00500DA9" w:rsidP="00500DA9">
      <w:pPr>
        <w:rPr>
          <w:sz w:val="24"/>
          <w:szCs w:val="24"/>
        </w:rPr>
      </w:pPr>
      <w:r>
        <w:rPr>
          <w:sz w:val="24"/>
          <w:szCs w:val="24"/>
        </w:rPr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rPr>
          <w:sz w:val="24"/>
          <w:szCs w:val="24"/>
        </w:rPr>
        <w:t>Шулекин</w:t>
      </w:r>
      <w:proofErr w:type="spellEnd"/>
      <w:r>
        <w:rPr>
          <w:sz w:val="24"/>
          <w:szCs w:val="24"/>
        </w:rPr>
        <w:t xml:space="preserve"> Николай Иванович</w:t>
      </w:r>
    </w:p>
    <w:p w:rsidR="00500DA9" w:rsidRDefault="00500DA9" w:rsidP="00500DA9">
      <w:pPr>
        <w:rPr>
          <w:sz w:val="24"/>
          <w:szCs w:val="24"/>
        </w:rPr>
      </w:pPr>
      <w:r>
        <w:rPr>
          <w:sz w:val="24"/>
          <w:szCs w:val="24"/>
        </w:rPr>
        <w:t xml:space="preserve">Адрес редакции: 397622 Воронежская область, Калачеевский район, село </w:t>
      </w:r>
      <w:proofErr w:type="spellStart"/>
      <w:r>
        <w:rPr>
          <w:sz w:val="24"/>
          <w:szCs w:val="24"/>
        </w:rPr>
        <w:t>Хрещатое</w:t>
      </w:r>
      <w:proofErr w:type="spellEnd"/>
      <w:r>
        <w:rPr>
          <w:sz w:val="24"/>
          <w:szCs w:val="24"/>
        </w:rPr>
        <w:t>, Красна Площадь, 1</w:t>
      </w:r>
    </w:p>
    <w:p w:rsidR="00500DA9" w:rsidRDefault="00500DA9" w:rsidP="00500DA9">
      <w:pPr>
        <w:rPr>
          <w:sz w:val="24"/>
          <w:szCs w:val="24"/>
        </w:rPr>
      </w:pPr>
      <w:r>
        <w:rPr>
          <w:sz w:val="24"/>
          <w:szCs w:val="24"/>
        </w:rPr>
        <w:t>т. (47363) 33-3-43.</w:t>
      </w:r>
    </w:p>
    <w:p w:rsidR="00500DA9" w:rsidRDefault="00500DA9" w:rsidP="00500DA9">
      <w:pPr>
        <w:rPr>
          <w:sz w:val="24"/>
          <w:szCs w:val="24"/>
        </w:rPr>
      </w:pPr>
      <w:r>
        <w:rPr>
          <w:sz w:val="24"/>
          <w:szCs w:val="24"/>
        </w:rPr>
        <w:t xml:space="preserve">Адрес издателя: 397622 Воронежская область, Калачеевский район, село </w:t>
      </w:r>
      <w:proofErr w:type="spellStart"/>
      <w:r>
        <w:rPr>
          <w:sz w:val="24"/>
          <w:szCs w:val="24"/>
        </w:rPr>
        <w:t>Хрещатое</w:t>
      </w:r>
      <w:proofErr w:type="spellEnd"/>
      <w:r>
        <w:rPr>
          <w:sz w:val="24"/>
          <w:szCs w:val="24"/>
        </w:rPr>
        <w:t>, Красная Площадь, 1</w:t>
      </w:r>
    </w:p>
    <w:p w:rsidR="00500DA9" w:rsidRDefault="00500DA9" w:rsidP="00500DA9">
      <w:pPr>
        <w:rPr>
          <w:sz w:val="24"/>
          <w:szCs w:val="24"/>
        </w:rPr>
      </w:pPr>
      <w:r>
        <w:rPr>
          <w:sz w:val="24"/>
          <w:szCs w:val="24"/>
        </w:rPr>
        <w:t>т. (47363) 33-3-43.</w:t>
      </w:r>
    </w:p>
    <w:p w:rsidR="00500DA9" w:rsidRDefault="00500DA9" w:rsidP="00500DA9">
      <w:pPr>
        <w:rPr>
          <w:sz w:val="24"/>
          <w:szCs w:val="24"/>
        </w:rPr>
      </w:pPr>
      <w:r>
        <w:rPr>
          <w:sz w:val="24"/>
          <w:szCs w:val="24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sz w:val="24"/>
          <w:szCs w:val="24"/>
        </w:rPr>
        <w:t>Хрещатое</w:t>
      </w:r>
      <w:proofErr w:type="spellEnd"/>
      <w:r>
        <w:rPr>
          <w:sz w:val="24"/>
          <w:szCs w:val="24"/>
        </w:rPr>
        <w:t>, Красная Площадь, 1</w:t>
      </w:r>
    </w:p>
    <w:p w:rsidR="00500DA9" w:rsidRDefault="00500DA9" w:rsidP="00500DA9">
      <w:pPr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>т. (47363) 33-3-43.</w:t>
      </w:r>
    </w:p>
    <w:p w:rsidR="00500DA9" w:rsidRDefault="00500DA9" w:rsidP="00500DA9">
      <w:pPr>
        <w:rPr>
          <w:rFonts w:ascii="Times New Roman" w:hAnsi="Times New Roman"/>
          <w:sz w:val="24"/>
          <w:szCs w:val="24"/>
        </w:rPr>
      </w:pPr>
    </w:p>
    <w:p w:rsidR="00500DA9" w:rsidRDefault="00500DA9" w:rsidP="00500DA9">
      <w:pPr>
        <w:rPr>
          <w:sz w:val="24"/>
          <w:szCs w:val="24"/>
        </w:rPr>
      </w:pPr>
      <w:r>
        <w:rPr>
          <w:sz w:val="24"/>
          <w:szCs w:val="24"/>
        </w:rPr>
        <w:t>Подписано к печати: 29.03.2016 года в 15 часов.</w:t>
      </w:r>
    </w:p>
    <w:p w:rsidR="00500DA9" w:rsidRDefault="00500DA9" w:rsidP="00500DA9">
      <w:pPr>
        <w:rPr>
          <w:sz w:val="24"/>
          <w:szCs w:val="24"/>
        </w:rPr>
      </w:pPr>
      <w:r>
        <w:rPr>
          <w:sz w:val="24"/>
          <w:szCs w:val="24"/>
        </w:rPr>
        <w:t>Тираж: 50 экз.</w:t>
      </w:r>
    </w:p>
    <w:p w:rsidR="00500DA9" w:rsidRDefault="00500DA9" w:rsidP="00500DA9">
      <w:pPr>
        <w:rPr>
          <w:sz w:val="24"/>
          <w:szCs w:val="24"/>
        </w:rPr>
      </w:pPr>
      <w:r>
        <w:rPr>
          <w:sz w:val="24"/>
          <w:szCs w:val="24"/>
        </w:rPr>
        <w:t>Распространяется бесплатно.</w:t>
      </w:r>
    </w:p>
    <w:p w:rsidR="00500DA9" w:rsidRDefault="00500DA9" w:rsidP="00500DA9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Тираж: 50 </w:t>
      </w:r>
      <w:proofErr w:type="gramStart"/>
      <w:r>
        <w:rPr>
          <w:sz w:val="24"/>
          <w:szCs w:val="24"/>
        </w:rPr>
        <w:t>эк</w:t>
      </w:r>
      <w:proofErr w:type="gramEnd"/>
    </w:p>
    <w:p w:rsidR="00500DA9" w:rsidRDefault="00500DA9" w:rsidP="00500DA9">
      <w:pPr>
        <w:rPr>
          <w:sz w:val="24"/>
          <w:szCs w:val="24"/>
        </w:rPr>
      </w:pPr>
    </w:p>
    <w:p w:rsidR="00500DA9" w:rsidRDefault="00500DA9" w:rsidP="00500DA9">
      <w:pPr>
        <w:rPr>
          <w:sz w:val="24"/>
          <w:szCs w:val="24"/>
        </w:rPr>
      </w:pPr>
    </w:p>
    <w:p w:rsidR="00500DA9" w:rsidRDefault="00500DA9" w:rsidP="00500DA9">
      <w:pPr>
        <w:rPr>
          <w:sz w:val="24"/>
          <w:szCs w:val="24"/>
        </w:rPr>
      </w:pPr>
    </w:p>
    <w:p w:rsidR="00500DA9" w:rsidRDefault="00500DA9" w:rsidP="00500DA9">
      <w:pPr>
        <w:rPr>
          <w:sz w:val="24"/>
          <w:szCs w:val="24"/>
        </w:rPr>
      </w:pPr>
    </w:p>
    <w:p w:rsidR="00500DA9" w:rsidRDefault="00500DA9" w:rsidP="00500DA9">
      <w:pPr>
        <w:rPr>
          <w:sz w:val="24"/>
          <w:szCs w:val="24"/>
        </w:rPr>
      </w:pPr>
    </w:p>
    <w:p w:rsidR="006434D2" w:rsidRPr="00CE4173" w:rsidRDefault="006434D2" w:rsidP="003D494D">
      <w:pPr>
        <w:jc w:val="both"/>
        <w:rPr>
          <w:rFonts w:ascii="Arial" w:hAnsi="Arial" w:cs="Arial"/>
          <w:sz w:val="26"/>
          <w:szCs w:val="26"/>
        </w:rPr>
      </w:pPr>
    </w:p>
    <w:sectPr w:rsidR="006434D2" w:rsidRPr="00CE4173" w:rsidSect="00224CB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766A3"/>
    <w:multiLevelType w:val="hybridMultilevel"/>
    <w:tmpl w:val="84D6920E"/>
    <w:lvl w:ilvl="0" w:tplc="E4ECF7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0A5661"/>
    <w:rsid w:val="0001576B"/>
    <w:rsid w:val="00025322"/>
    <w:rsid w:val="0003254D"/>
    <w:rsid w:val="00044612"/>
    <w:rsid w:val="00067D34"/>
    <w:rsid w:val="00087E56"/>
    <w:rsid w:val="000A5661"/>
    <w:rsid w:val="000C6554"/>
    <w:rsid w:val="000E79C3"/>
    <w:rsid w:val="00102223"/>
    <w:rsid w:val="00116135"/>
    <w:rsid w:val="001878EF"/>
    <w:rsid w:val="001A0314"/>
    <w:rsid w:val="001A3459"/>
    <w:rsid w:val="001D5A78"/>
    <w:rsid w:val="001F7476"/>
    <w:rsid w:val="002046C9"/>
    <w:rsid w:val="0021529D"/>
    <w:rsid w:val="00217DD4"/>
    <w:rsid w:val="00224CB6"/>
    <w:rsid w:val="00233E0E"/>
    <w:rsid w:val="002412DF"/>
    <w:rsid w:val="00242890"/>
    <w:rsid w:val="00274699"/>
    <w:rsid w:val="002F3E2D"/>
    <w:rsid w:val="00305AF0"/>
    <w:rsid w:val="00312F7B"/>
    <w:rsid w:val="003130A1"/>
    <w:rsid w:val="00323A07"/>
    <w:rsid w:val="0033774B"/>
    <w:rsid w:val="00346A6A"/>
    <w:rsid w:val="00356E38"/>
    <w:rsid w:val="00363BA1"/>
    <w:rsid w:val="003779CE"/>
    <w:rsid w:val="003C7E6B"/>
    <w:rsid w:val="003D139B"/>
    <w:rsid w:val="003D494D"/>
    <w:rsid w:val="003E20BB"/>
    <w:rsid w:val="003E2622"/>
    <w:rsid w:val="003F3620"/>
    <w:rsid w:val="0041684A"/>
    <w:rsid w:val="00446098"/>
    <w:rsid w:val="00450A97"/>
    <w:rsid w:val="00462BB8"/>
    <w:rsid w:val="0046777E"/>
    <w:rsid w:val="004807D2"/>
    <w:rsid w:val="004836EC"/>
    <w:rsid w:val="004942FE"/>
    <w:rsid w:val="004A2A8A"/>
    <w:rsid w:val="004D36F6"/>
    <w:rsid w:val="00500DA9"/>
    <w:rsid w:val="00524011"/>
    <w:rsid w:val="005244E8"/>
    <w:rsid w:val="005266FB"/>
    <w:rsid w:val="00541306"/>
    <w:rsid w:val="00543C95"/>
    <w:rsid w:val="00544484"/>
    <w:rsid w:val="005758BC"/>
    <w:rsid w:val="005C1FD6"/>
    <w:rsid w:val="005E22A0"/>
    <w:rsid w:val="005E24CD"/>
    <w:rsid w:val="00612ADD"/>
    <w:rsid w:val="00613F21"/>
    <w:rsid w:val="006169E8"/>
    <w:rsid w:val="00631821"/>
    <w:rsid w:val="006434D2"/>
    <w:rsid w:val="00674AD1"/>
    <w:rsid w:val="006B0ED9"/>
    <w:rsid w:val="006F067D"/>
    <w:rsid w:val="0071537B"/>
    <w:rsid w:val="00720143"/>
    <w:rsid w:val="0072300C"/>
    <w:rsid w:val="007343A3"/>
    <w:rsid w:val="00736F33"/>
    <w:rsid w:val="00740EEF"/>
    <w:rsid w:val="0075778A"/>
    <w:rsid w:val="0077017D"/>
    <w:rsid w:val="007E48FB"/>
    <w:rsid w:val="0081778F"/>
    <w:rsid w:val="00836AC2"/>
    <w:rsid w:val="008464C2"/>
    <w:rsid w:val="008A0150"/>
    <w:rsid w:val="008D6A51"/>
    <w:rsid w:val="00937222"/>
    <w:rsid w:val="00961423"/>
    <w:rsid w:val="009835EE"/>
    <w:rsid w:val="00983F01"/>
    <w:rsid w:val="00994469"/>
    <w:rsid w:val="009E374C"/>
    <w:rsid w:val="009F4880"/>
    <w:rsid w:val="00A0486C"/>
    <w:rsid w:val="00A4599F"/>
    <w:rsid w:val="00A660F2"/>
    <w:rsid w:val="00A87998"/>
    <w:rsid w:val="00AC414F"/>
    <w:rsid w:val="00AF66FF"/>
    <w:rsid w:val="00B6537F"/>
    <w:rsid w:val="00B77E6A"/>
    <w:rsid w:val="00B9348B"/>
    <w:rsid w:val="00B97EA9"/>
    <w:rsid w:val="00BA036C"/>
    <w:rsid w:val="00BA1D34"/>
    <w:rsid w:val="00BB058B"/>
    <w:rsid w:val="00BE24A7"/>
    <w:rsid w:val="00BE79B8"/>
    <w:rsid w:val="00C10AA4"/>
    <w:rsid w:val="00C256CF"/>
    <w:rsid w:val="00C27CB8"/>
    <w:rsid w:val="00C5235C"/>
    <w:rsid w:val="00C96DB4"/>
    <w:rsid w:val="00CE11EE"/>
    <w:rsid w:val="00CE4173"/>
    <w:rsid w:val="00CE5B7B"/>
    <w:rsid w:val="00CF356F"/>
    <w:rsid w:val="00D279FF"/>
    <w:rsid w:val="00D33465"/>
    <w:rsid w:val="00D43601"/>
    <w:rsid w:val="00D50DCA"/>
    <w:rsid w:val="00D639D8"/>
    <w:rsid w:val="00DA55A8"/>
    <w:rsid w:val="00DC22CF"/>
    <w:rsid w:val="00DD42AF"/>
    <w:rsid w:val="00DE2738"/>
    <w:rsid w:val="00DE3A06"/>
    <w:rsid w:val="00E02D3D"/>
    <w:rsid w:val="00E045EC"/>
    <w:rsid w:val="00E21049"/>
    <w:rsid w:val="00E632C3"/>
    <w:rsid w:val="00E65F6A"/>
    <w:rsid w:val="00EB3DDA"/>
    <w:rsid w:val="00EC3932"/>
    <w:rsid w:val="00EC56D1"/>
    <w:rsid w:val="00EF4BB7"/>
    <w:rsid w:val="00EF6DE5"/>
    <w:rsid w:val="00F00AD0"/>
    <w:rsid w:val="00F463B6"/>
    <w:rsid w:val="00F90281"/>
    <w:rsid w:val="00F92A1A"/>
    <w:rsid w:val="00F92B90"/>
    <w:rsid w:val="00FE65ED"/>
    <w:rsid w:val="00FF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F0"/>
    <w:pPr>
      <w:spacing w:after="200" w:line="276" w:lineRule="auto"/>
    </w:pPr>
    <w:rPr>
      <w:rFonts w:cs="Calibri"/>
    </w:rPr>
  </w:style>
  <w:style w:type="paragraph" w:styleId="1">
    <w:name w:val="heading 1"/>
    <w:basedOn w:val="a"/>
    <w:link w:val="10"/>
    <w:uiPriority w:val="99"/>
    <w:qFormat/>
    <w:rsid w:val="000A5661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0A5661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0A5661"/>
    <w:pPr>
      <w:spacing w:before="100" w:beforeAutospacing="1" w:after="100" w:afterAutospacing="1" w:line="240" w:lineRule="auto"/>
      <w:outlineLvl w:val="2"/>
    </w:pPr>
    <w:rPr>
      <w:rFonts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566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0A5661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locked/>
    <w:rsid w:val="000A5661"/>
    <w:rPr>
      <w:rFonts w:ascii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uiPriority w:val="99"/>
    <w:rsid w:val="000A566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0A5661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A5661"/>
  </w:style>
  <w:style w:type="character" w:styleId="a3">
    <w:name w:val="Hyperlink"/>
    <w:basedOn w:val="a0"/>
    <w:uiPriority w:val="99"/>
    <w:semiHidden/>
    <w:rsid w:val="000A5661"/>
    <w:rPr>
      <w:color w:val="0000FF"/>
      <w:u w:val="single"/>
    </w:rPr>
  </w:style>
  <w:style w:type="paragraph" w:customStyle="1" w:styleId="ConsPlusTitlePage">
    <w:name w:val="ConsPlusTitlePage"/>
    <w:uiPriority w:val="99"/>
    <w:rsid w:val="00356E38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uiPriority w:val="99"/>
    <w:rsid w:val="00DA55A8"/>
    <w:pPr>
      <w:widowControl w:val="0"/>
      <w:autoSpaceDE w:val="0"/>
      <w:autoSpaceDN w:val="0"/>
    </w:pPr>
    <w:rPr>
      <w:rFonts w:cs="Calibri"/>
    </w:rPr>
  </w:style>
  <w:style w:type="paragraph" w:styleId="a4">
    <w:name w:val="List Paragraph"/>
    <w:basedOn w:val="a"/>
    <w:uiPriority w:val="99"/>
    <w:qFormat/>
    <w:rsid w:val="00EC56D1"/>
    <w:pPr>
      <w:ind w:left="720"/>
    </w:pPr>
  </w:style>
  <w:style w:type="character" w:styleId="a5">
    <w:name w:val="Strong"/>
    <w:uiPriority w:val="22"/>
    <w:qFormat/>
    <w:locked/>
    <w:rsid w:val="001A3459"/>
    <w:rPr>
      <w:b/>
      <w:bCs/>
    </w:rPr>
  </w:style>
  <w:style w:type="paragraph" w:styleId="a6">
    <w:name w:val="No Spacing"/>
    <w:uiPriority w:val="1"/>
    <w:qFormat/>
    <w:rsid w:val="001A3459"/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5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docs.cntd.ru/document/9017144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52C56-2670-428E-BE1A-65F73B404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6772</Words>
  <Characters>38606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</cp:revision>
  <cp:lastPrinted>2016-01-20T12:18:00Z</cp:lastPrinted>
  <dcterms:created xsi:type="dcterms:W3CDTF">2016-03-25T07:19:00Z</dcterms:created>
  <dcterms:modified xsi:type="dcterms:W3CDTF">2016-03-29T12:35:00Z</dcterms:modified>
</cp:coreProperties>
</file>