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685" w:rsidRPr="00BD3F83" w:rsidRDefault="00DA5685" w:rsidP="00DA5685">
      <w:pPr>
        <w:spacing w:after="0" w:line="240" w:lineRule="auto"/>
        <w:jc w:val="center"/>
        <w:rPr>
          <w:rFonts w:ascii="Arial" w:eastAsia="Times New Roman" w:hAnsi="Arial" w:cs="Arial"/>
          <w:bCs/>
          <w:sz w:val="24"/>
          <w:szCs w:val="24"/>
        </w:rPr>
      </w:pPr>
      <w:r w:rsidRPr="00BD3F83">
        <w:rPr>
          <w:rFonts w:ascii="Arial" w:eastAsia="Times New Roman" w:hAnsi="Arial" w:cs="Arial"/>
          <w:bCs/>
          <w:sz w:val="24"/>
          <w:szCs w:val="24"/>
        </w:rPr>
        <w:t>СОВЕТ НАРОДНЫХ ДЕПУТАТОВ</w:t>
      </w:r>
    </w:p>
    <w:p w:rsidR="00DA5685" w:rsidRPr="00BD3F83" w:rsidRDefault="008F491C" w:rsidP="00DA5685">
      <w:pPr>
        <w:spacing w:after="0" w:line="240" w:lineRule="auto"/>
        <w:ind w:firstLine="150"/>
        <w:jc w:val="center"/>
        <w:rPr>
          <w:rFonts w:ascii="Arial" w:eastAsia="Times New Roman" w:hAnsi="Arial" w:cs="Arial"/>
          <w:bCs/>
          <w:sz w:val="24"/>
          <w:szCs w:val="24"/>
        </w:rPr>
      </w:pPr>
      <w:r>
        <w:rPr>
          <w:rFonts w:ascii="Arial" w:eastAsia="Times New Roman" w:hAnsi="Arial" w:cs="Arial"/>
          <w:bCs/>
          <w:sz w:val="24"/>
          <w:szCs w:val="24"/>
        </w:rPr>
        <w:t>ХРЕЩАТОВСКОГО</w:t>
      </w:r>
      <w:r w:rsidR="00DA5685" w:rsidRPr="00BD3F83">
        <w:rPr>
          <w:rFonts w:ascii="Arial" w:eastAsia="Times New Roman" w:hAnsi="Arial" w:cs="Arial"/>
          <w:bCs/>
          <w:sz w:val="24"/>
          <w:szCs w:val="24"/>
        </w:rPr>
        <w:t xml:space="preserve"> СЕЛЬСКОГО ПОСЕЛЕНИЯ </w:t>
      </w:r>
    </w:p>
    <w:p w:rsidR="00DA5685" w:rsidRPr="00BD3F83" w:rsidRDefault="00DA5685" w:rsidP="00DA5685">
      <w:pPr>
        <w:spacing w:after="0" w:line="240" w:lineRule="auto"/>
        <w:ind w:firstLine="150"/>
        <w:jc w:val="center"/>
        <w:rPr>
          <w:rFonts w:ascii="Arial" w:eastAsia="Times New Roman" w:hAnsi="Arial" w:cs="Arial"/>
          <w:bCs/>
          <w:sz w:val="24"/>
          <w:szCs w:val="24"/>
        </w:rPr>
      </w:pPr>
      <w:r w:rsidRPr="00BD3F83">
        <w:rPr>
          <w:rFonts w:ascii="Arial" w:eastAsia="Times New Roman" w:hAnsi="Arial" w:cs="Arial"/>
          <w:bCs/>
          <w:sz w:val="24"/>
          <w:szCs w:val="24"/>
        </w:rPr>
        <w:t xml:space="preserve">КАЛАЧЕЕВСКОГО МУНИЦИПАЛЬНОГО РАЙОНА </w:t>
      </w:r>
    </w:p>
    <w:p w:rsidR="00DA5685" w:rsidRPr="00BD3F83" w:rsidRDefault="00DA5685" w:rsidP="00DA5685">
      <w:pPr>
        <w:spacing w:after="0" w:line="240" w:lineRule="auto"/>
        <w:ind w:firstLine="150"/>
        <w:jc w:val="center"/>
        <w:rPr>
          <w:rFonts w:ascii="Arial" w:eastAsia="Times New Roman" w:hAnsi="Arial" w:cs="Arial"/>
          <w:bCs/>
          <w:sz w:val="24"/>
          <w:szCs w:val="24"/>
        </w:rPr>
      </w:pPr>
      <w:r w:rsidRPr="00BD3F83">
        <w:rPr>
          <w:rFonts w:ascii="Arial" w:eastAsia="Times New Roman" w:hAnsi="Arial" w:cs="Arial"/>
          <w:bCs/>
          <w:sz w:val="24"/>
          <w:szCs w:val="24"/>
        </w:rPr>
        <w:t>ВОРОНЕЖСКОЙ ОБЛАСТИ</w:t>
      </w:r>
    </w:p>
    <w:p w:rsidR="00DA5685" w:rsidRPr="00BD3F83" w:rsidRDefault="00DA5685" w:rsidP="00DA5685">
      <w:pPr>
        <w:spacing w:after="0" w:line="240" w:lineRule="auto"/>
        <w:ind w:firstLine="150"/>
        <w:jc w:val="center"/>
        <w:rPr>
          <w:rFonts w:ascii="Arial" w:eastAsia="Times New Roman" w:hAnsi="Arial" w:cs="Arial"/>
          <w:bCs/>
          <w:sz w:val="24"/>
          <w:szCs w:val="24"/>
        </w:rPr>
      </w:pPr>
      <w:r w:rsidRPr="00BD3F83">
        <w:rPr>
          <w:rFonts w:ascii="Arial" w:eastAsia="Times New Roman" w:hAnsi="Arial" w:cs="Arial"/>
          <w:bCs/>
          <w:sz w:val="24"/>
          <w:szCs w:val="24"/>
        </w:rPr>
        <w:t xml:space="preserve">РЕШЕНИЕ </w:t>
      </w:r>
    </w:p>
    <w:p w:rsidR="00DA5685" w:rsidRPr="00BD3F83" w:rsidRDefault="005147E9" w:rsidP="00BD3F83">
      <w:pPr>
        <w:spacing w:after="0" w:line="240" w:lineRule="auto"/>
        <w:ind w:firstLine="709"/>
        <w:rPr>
          <w:rFonts w:ascii="Arial" w:eastAsia="Times New Roman" w:hAnsi="Arial" w:cs="Arial"/>
          <w:sz w:val="24"/>
          <w:szCs w:val="24"/>
        </w:rPr>
      </w:pPr>
      <w:r>
        <w:rPr>
          <w:rFonts w:ascii="Arial" w:eastAsia="Times New Roman" w:hAnsi="Arial" w:cs="Arial"/>
          <w:sz w:val="24"/>
          <w:szCs w:val="24"/>
        </w:rPr>
        <w:t>от 2</w:t>
      </w:r>
      <w:r w:rsidR="00C86E09">
        <w:rPr>
          <w:rFonts w:ascii="Arial" w:eastAsia="Times New Roman" w:hAnsi="Arial" w:cs="Arial"/>
          <w:sz w:val="24"/>
          <w:szCs w:val="24"/>
        </w:rPr>
        <w:t xml:space="preserve">2 ноября </w:t>
      </w:r>
      <w:r w:rsidR="00181CED" w:rsidRPr="00BD3F83">
        <w:rPr>
          <w:rFonts w:ascii="Arial" w:eastAsia="Times New Roman" w:hAnsi="Arial" w:cs="Arial"/>
          <w:sz w:val="24"/>
          <w:szCs w:val="24"/>
        </w:rPr>
        <w:t>2021</w:t>
      </w:r>
      <w:r w:rsidR="006C0175" w:rsidRPr="00BD3F83">
        <w:rPr>
          <w:rFonts w:ascii="Arial" w:eastAsia="Times New Roman" w:hAnsi="Arial" w:cs="Arial"/>
          <w:sz w:val="24"/>
          <w:szCs w:val="24"/>
        </w:rPr>
        <w:t xml:space="preserve"> г. </w:t>
      </w:r>
      <w:r w:rsidR="00C86E09">
        <w:rPr>
          <w:rFonts w:ascii="Arial" w:eastAsia="Times New Roman" w:hAnsi="Arial" w:cs="Arial"/>
          <w:bCs/>
          <w:sz w:val="24"/>
          <w:szCs w:val="24"/>
        </w:rPr>
        <w:t xml:space="preserve">№ </w:t>
      </w:r>
      <w:r>
        <w:rPr>
          <w:rFonts w:ascii="Arial" w:eastAsia="Times New Roman" w:hAnsi="Arial" w:cs="Arial"/>
          <w:bCs/>
          <w:sz w:val="24"/>
          <w:szCs w:val="24"/>
        </w:rPr>
        <w:t>49</w:t>
      </w:r>
    </w:p>
    <w:p w:rsidR="00DA5685" w:rsidRDefault="00DA5685" w:rsidP="00BD3F83">
      <w:pPr>
        <w:spacing w:after="0" w:line="240" w:lineRule="auto"/>
        <w:ind w:firstLine="709"/>
        <w:rPr>
          <w:rFonts w:ascii="Arial" w:eastAsia="Times New Roman" w:hAnsi="Arial" w:cs="Arial"/>
          <w:sz w:val="24"/>
          <w:szCs w:val="24"/>
        </w:rPr>
      </w:pPr>
      <w:r w:rsidRPr="00BD3F83">
        <w:rPr>
          <w:rFonts w:ascii="Arial" w:eastAsia="Times New Roman" w:hAnsi="Arial" w:cs="Arial"/>
          <w:sz w:val="24"/>
          <w:szCs w:val="24"/>
        </w:rPr>
        <w:t xml:space="preserve">с. </w:t>
      </w:r>
      <w:proofErr w:type="spellStart"/>
      <w:r w:rsidR="005147E9">
        <w:rPr>
          <w:rFonts w:ascii="Arial" w:eastAsia="Times New Roman" w:hAnsi="Arial" w:cs="Arial"/>
          <w:sz w:val="24"/>
          <w:szCs w:val="24"/>
        </w:rPr>
        <w:t>Хрещатое</w:t>
      </w:r>
      <w:proofErr w:type="spellEnd"/>
    </w:p>
    <w:p w:rsidR="00E9238F" w:rsidRPr="00BD3F83" w:rsidRDefault="00E9238F" w:rsidP="00BD3F83">
      <w:pPr>
        <w:spacing w:after="0" w:line="240" w:lineRule="auto"/>
        <w:ind w:firstLine="709"/>
        <w:rPr>
          <w:rFonts w:ascii="Arial" w:eastAsia="Times New Roman" w:hAnsi="Arial" w:cs="Arial"/>
          <w:sz w:val="24"/>
          <w:szCs w:val="24"/>
        </w:rPr>
      </w:pPr>
    </w:p>
    <w:p w:rsidR="00363CFC" w:rsidRDefault="00181CED" w:rsidP="00363CFC">
      <w:pPr>
        <w:spacing w:after="0" w:line="240" w:lineRule="auto"/>
        <w:ind w:left="709" w:hanging="709"/>
        <w:jc w:val="center"/>
        <w:rPr>
          <w:rFonts w:ascii="Arial" w:hAnsi="Arial" w:cs="Arial"/>
          <w:b/>
          <w:sz w:val="32"/>
          <w:szCs w:val="32"/>
        </w:rPr>
      </w:pPr>
      <w:r w:rsidRPr="00BD3F83">
        <w:rPr>
          <w:rFonts w:ascii="Arial" w:hAnsi="Arial" w:cs="Arial"/>
          <w:b/>
          <w:sz w:val="32"/>
          <w:szCs w:val="32"/>
        </w:rPr>
        <w:t>О внесении изме</w:t>
      </w:r>
      <w:r w:rsidR="00363CFC">
        <w:rPr>
          <w:rFonts w:ascii="Arial" w:hAnsi="Arial" w:cs="Arial"/>
          <w:b/>
          <w:sz w:val="32"/>
          <w:szCs w:val="32"/>
        </w:rPr>
        <w:t>нений в решение Совета народных</w:t>
      </w:r>
    </w:p>
    <w:p w:rsidR="00181CED" w:rsidRPr="00BD3F83" w:rsidRDefault="00181CED" w:rsidP="00363CFC">
      <w:pPr>
        <w:spacing w:after="0" w:line="240" w:lineRule="auto"/>
        <w:ind w:left="709"/>
        <w:rPr>
          <w:rFonts w:ascii="Arial" w:hAnsi="Arial" w:cs="Arial"/>
          <w:b/>
          <w:sz w:val="32"/>
          <w:szCs w:val="32"/>
        </w:rPr>
      </w:pPr>
      <w:r w:rsidRPr="00BD3F83">
        <w:rPr>
          <w:rFonts w:ascii="Arial" w:hAnsi="Arial" w:cs="Arial"/>
          <w:b/>
          <w:sz w:val="32"/>
          <w:szCs w:val="32"/>
        </w:rPr>
        <w:t xml:space="preserve">депутатов </w:t>
      </w:r>
      <w:proofErr w:type="spellStart"/>
      <w:r w:rsidR="008F491C">
        <w:rPr>
          <w:rFonts w:ascii="Arial" w:hAnsi="Arial" w:cs="Arial"/>
          <w:b/>
          <w:sz w:val="32"/>
          <w:szCs w:val="32"/>
        </w:rPr>
        <w:t>Хрещатовского</w:t>
      </w:r>
      <w:proofErr w:type="spellEnd"/>
      <w:r w:rsidRPr="00BD3F83">
        <w:rPr>
          <w:rFonts w:ascii="Arial" w:hAnsi="Arial" w:cs="Arial"/>
          <w:b/>
          <w:sz w:val="32"/>
          <w:szCs w:val="32"/>
        </w:rPr>
        <w:t xml:space="preserve"> сельского поселения Калачеевского муниципального района Воронежской области от </w:t>
      </w:r>
      <w:r w:rsidR="005147E9">
        <w:rPr>
          <w:rFonts w:ascii="Arial" w:hAnsi="Arial" w:cs="Arial"/>
          <w:b/>
          <w:sz w:val="32"/>
          <w:szCs w:val="32"/>
        </w:rPr>
        <w:t>24</w:t>
      </w:r>
      <w:r w:rsidRPr="00BD3F83">
        <w:rPr>
          <w:rFonts w:ascii="Arial" w:hAnsi="Arial" w:cs="Arial"/>
          <w:b/>
          <w:sz w:val="32"/>
          <w:szCs w:val="32"/>
        </w:rPr>
        <w:t>.12.2018 г. № 1</w:t>
      </w:r>
      <w:r w:rsidR="005147E9">
        <w:rPr>
          <w:rFonts w:ascii="Arial" w:hAnsi="Arial" w:cs="Arial"/>
          <w:b/>
          <w:sz w:val="32"/>
          <w:szCs w:val="32"/>
        </w:rPr>
        <w:t>12 «О правилах благоустройства</w:t>
      </w:r>
      <w:r w:rsidRPr="00BD3F83">
        <w:rPr>
          <w:rFonts w:ascii="Arial" w:hAnsi="Arial" w:cs="Arial"/>
          <w:b/>
          <w:sz w:val="32"/>
          <w:szCs w:val="32"/>
        </w:rPr>
        <w:t xml:space="preserve"> </w:t>
      </w:r>
      <w:proofErr w:type="spellStart"/>
      <w:r w:rsidR="008F491C">
        <w:rPr>
          <w:rFonts w:ascii="Arial" w:hAnsi="Arial" w:cs="Arial"/>
          <w:b/>
          <w:sz w:val="32"/>
          <w:szCs w:val="32"/>
        </w:rPr>
        <w:t>Хрещатовского</w:t>
      </w:r>
      <w:proofErr w:type="spellEnd"/>
      <w:r w:rsidRPr="00BD3F83">
        <w:rPr>
          <w:rFonts w:ascii="Arial" w:hAnsi="Arial" w:cs="Arial"/>
          <w:b/>
          <w:sz w:val="32"/>
          <w:szCs w:val="32"/>
        </w:rPr>
        <w:t xml:space="preserve"> сельского поселения»</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29.12.2017 г.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Уставом </w:t>
      </w:r>
      <w:proofErr w:type="spellStart"/>
      <w:r w:rsidR="008F491C">
        <w:rPr>
          <w:rFonts w:ascii="Arial" w:eastAsia="Times New Roman" w:hAnsi="Arial" w:cs="Arial"/>
          <w:sz w:val="24"/>
          <w:szCs w:val="24"/>
        </w:rPr>
        <w:t>Хрещатовского</w:t>
      </w:r>
      <w:proofErr w:type="spellEnd"/>
      <w:r w:rsidRPr="00BD3F83">
        <w:rPr>
          <w:rFonts w:ascii="Arial" w:eastAsia="Times New Roman" w:hAnsi="Arial" w:cs="Arial"/>
          <w:sz w:val="24"/>
          <w:szCs w:val="24"/>
        </w:rPr>
        <w:t xml:space="preserve"> сельского поселения Калачеевского муниципального района Воронежской области, в целях приведения нормативных правовых актов </w:t>
      </w:r>
      <w:proofErr w:type="spellStart"/>
      <w:r w:rsidR="008F491C">
        <w:rPr>
          <w:rFonts w:ascii="Arial" w:eastAsia="Times New Roman" w:hAnsi="Arial" w:cs="Arial"/>
          <w:sz w:val="24"/>
          <w:szCs w:val="24"/>
        </w:rPr>
        <w:t>Хрещатовского</w:t>
      </w:r>
      <w:proofErr w:type="spellEnd"/>
      <w:r w:rsidRPr="00BD3F83">
        <w:rPr>
          <w:rFonts w:ascii="Arial" w:eastAsia="Times New Roman" w:hAnsi="Arial" w:cs="Arial"/>
          <w:sz w:val="24"/>
          <w:szCs w:val="24"/>
        </w:rPr>
        <w:t xml:space="preserve"> сельского поселения в соответствие действующему законодательству, Совет народных депутатов </w:t>
      </w:r>
      <w:proofErr w:type="spellStart"/>
      <w:r w:rsidR="008F491C">
        <w:rPr>
          <w:rFonts w:ascii="Arial" w:eastAsia="Times New Roman" w:hAnsi="Arial" w:cs="Arial"/>
          <w:sz w:val="24"/>
          <w:szCs w:val="24"/>
        </w:rPr>
        <w:t>Хрещатовского</w:t>
      </w:r>
      <w:proofErr w:type="spellEnd"/>
      <w:r w:rsidRPr="00BD3F83">
        <w:rPr>
          <w:rFonts w:ascii="Arial" w:eastAsia="Times New Roman" w:hAnsi="Arial" w:cs="Arial"/>
          <w:sz w:val="24"/>
          <w:szCs w:val="24"/>
        </w:rPr>
        <w:t xml:space="preserve"> сельского поселения Калачеевского муниципального района Воронежской области решил:</w:t>
      </w:r>
    </w:p>
    <w:p w:rsidR="00181CED" w:rsidRPr="00BD3F83" w:rsidRDefault="00181CED" w:rsidP="00181CED">
      <w:pPr>
        <w:spacing w:after="0" w:line="240" w:lineRule="auto"/>
        <w:ind w:firstLine="709"/>
        <w:jc w:val="both"/>
        <w:rPr>
          <w:rFonts w:ascii="Arial" w:hAnsi="Arial" w:cs="Arial"/>
          <w:sz w:val="24"/>
          <w:szCs w:val="24"/>
        </w:rPr>
      </w:pPr>
      <w:r w:rsidRPr="00BD3F83">
        <w:rPr>
          <w:rFonts w:ascii="Arial" w:eastAsia="Times New Roman" w:hAnsi="Arial" w:cs="Arial"/>
          <w:sz w:val="24"/>
          <w:szCs w:val="24"/>
        </w:rPr>
        <w:t xml:space="preserve">1. Внести </w:t>
      </w:r>
      <w:r w:rsidRPr="00BD3F83">
        <w:rPr>
          <w:rFonts w:ascii="Arial" w:hAnsi="Arial" w:cs="Arial"/>
          <w:sz w:val="24"/>
          <w:szCs w:val="24"/>
        </w:rPr>
        <w:t xml:space="preserve">в решение Совета народных депутатов </w:t>
      </w:r>
      <w:proofErr w:type="spellStart"/>
      <w:r w:rsidR="008F491C">
        <w:rPr>
          <w:rFonts w:ascii="Arial" w:hAnsi="Arial" w:cs="Arial"/>
          <w:sz w:val="24"/>
          <w:szCs w:val="24"/>
        </w:rPr>
        <w:t>Хрещатовского</w:t>
      </w:r>
      <w:proofErr w:type="spellEnd"/>
      <w:r w:rsidRPr="00BD3F83">
        <w:rPr>
          <w:rFonts w:ascii="Arial" w:hAnsi="Arial" w:cs="Arial"/>
          <w:sz w:val="24"/>
          <w:szCs w:val="24"/>
        </w:rPr>
        <w:t xml:space="preserve"> сельского поселения Калачеевского муниципального района Воронежской области от </w:t>
      </w:r>
      <w:r w:rsidR="00EC46ED">
        <w:rPr>
          <w:rFonts w:ascii="Arial" w:hAnsi="Arial" w:cs="Arial"/>
          <w:sz w:val="24"/>
          <w:szCs w:val="24"/>
        </w:rPr>
        <w:t>24</w:t>
      </w:r>
      <w:r w:rsidRPr="00BD3F83">
        <w:rPr>
          <w:rFonts w:ascii="Arial" w:hAnsi="Arial" w:cs="Arial"/>
          <w:sz w:val="24"/>
          <w:szCs w:val="24"/>
        </w:rPr>
        <w:t>.12.2018 г. № 1</w:t>
      </w:r>
      <w:r w:rsidR="00EC46ED">
        <w:rPr>
          <w:rFonts w:ascii="Arial" w:hAnsi="Arial" w:cs="Arial"/>
          <w:sz w:val="24"/>
          <w:szCs w:val="24"/>
        </w:rPr>
        <w:t>12 «О правилах благоустройства</w:t>
      </w:r>
      <w:r w:rsidRPr="00BD3F83">
        <w:rPr>
          <w:rFonts w:ascii="Arial" w:hAnsi="Arial" w:cs="Arial"/>
          <w:sz w:val="24"/>
          <w:szCs w:val="24"/>
        </w:rPr>
        <w:t xml:space="preserve"> </w:t>
      </w:r>
      <w:proofErr w:type="spellStart"/>
      <w:r w:rsidR="008F491C">
        <w:rPr>
          <w:rFonts w:ascii="Arial" w:hAnsi="Arial" w:cs="Arial"/>
          <w:sz w:val="24"/>
          <w:szCs w:val="24"/>
        </w:rPr>
        <w:t>Хрещатовского</w:t>
      </w:r>
      <w:proofErr w:type="spellEnd"/>
      <w:r w:rsidRPr="00BD3F83">
        <w:rPr>
          <w:rFonts w:ascii="Arial" w:hAnsi="Arial" w:cs="Arial"/>
          <w:sz w:val="24"/>
          <w:szCs w:val="24"/>
        </w:rPr>
        <w:t xml:space="preserve"> сельского поселения» следующие изменения:</w:t>
      </w:r>
    </w:p>
    <w:p w:rsidR="00BD3F83" w:rsidRPr="00BD3F83" w:rsidRDefault="00BD3F83" w:rsidP="00181CED">
      <w:pPr>
        <w:spacing w:after="0" w:line="240" w:lineRule="auto"/>
        <w:ind w:firstLine="709"/>
        <w:jc w:val="both"/>
        <w:rPr>
          <w:rFonts w:ascii="Arial" w:hAnsi="Arial" w:cs="Arial"/>
          <w:sz w:val="24"/>
          <w:szCs w:val="24"/>
        </w:rPr>
      </w:pPr>
      <w:r w:rsidRPr="00BD3F83">
        <w:rPr>
          <w:rFonts w:ascii="Arial" w:hAnsi="Arial" w:cs="Arial"/>
          <w:sz w:val="24"/>
          <w:szCs w:val="24"/>
        </w:rPr>
        <w:t>1.1. В Правила благоустройства</w:t>
      </w:r>
      <w:r w:rsidR="00C722E0">
        <w:rPr>
          <w:rFonts w:ascii="Arial" w:hAnsi="Arial" w:cs="Arial"/>
          <w:sz w:val="24"/>
          <w:szCs w:val="24"/>
        </w:rPr>
        <w:t xml:space="preserve"> </w:t>
      </w:r>
      <w:bookmarkStart w:id="0" w:name="_GoBack"/>
      <w:bookmarkEnd w:id="0"/>
      <w:proofErr w:type="spellStart"/>
      <w:r w:rsidR="008F491C">
        <w:rPr>
          <w:rFonts w:ascii="Arial" w:hAnsi="Arial" w:cs="Arial"/>
          <w:sz w:val="24"/>
          <w:szCs w:val="24"/>
        </w:rPr>
        <w:t>Хрещатовского</w:t>
      </w:r>
      <w:proofErr w:type="spellEnd"/>
      <w:r w:rsidR="004B6C06">
        <w:rPr>
          <w:rFonts w:ascii="Arial" w:hAnsi="Arial" w:cs="Arial"/>
          <w:sz w:val="24"/>
          <w:szCs w:val="24"/>
        </w:rPr>
        <w:t xml:space="preserve"> сельского поселения</w:t>
      </w:r>
      <w:r w:rsidRPr="00BD3F83">
        <w:rPr>
          <w:rFonts w:ascii="Arial" w:hAnsi="Arial" w:cs="Arial"/>
          <w:sz w:val="24"/>
          <w:szCs w:val="24"/>
        </w:rPr>
        <w:t>:</w:t>
      </w:r>
    </w:p>
    <w:p w:rsidR="004B6C06"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1.1.</w:t>
      </w:r>
      <w:r w:rsidR="00BD3F83" w:rsidRPr="00BD3F83">
        <w:rPr>
          <w:rFonts w:ascii="Arial" w:eastAsia="Times New Roman" w:hAnsi="Arial" w:cs="Arial"/>
          <w:sz w:val="24"/>
          <w:szCs w:val="24"/>
        </w:rPr>
        <w:t>1.</w:t>
      </w:r>
      <w:r w:rsidRPr="00BD3F83">
        <w:rPr>
          <w:rFonts w:ascii="Arial" w:eastAsia="Times New Roman" w:hAnsi="Arial" w:cs="Arial"/>
          <w:sz w:val="24"/>
          <w:szCs w:val="24"/>
        </w:rPr>
        <w:t xml:space="preserve"> </w:t>
      </w:r>
      <w:r w:rsidR="004B6C06">
        <w:rPr>
          <w:rFonts w:ascii="Arial" w:hAnsi="Arial" w:cs="Arial"/>
          <w:sz w:val="24"/>
          <w:szCs w:val="24"/>
        </w:rPr>
        <w:t>Подпункт 3.8 «</w:t>
      </w:r>
      <w:r w:rsidR="004B6C06">
        <w:rPr>
          <w:rFonts w:ascii="Arial" w:hAnsi="Arial" w:cs="Arial"/>
          <w:color w:val="000000"/>
          <w:sz w:val="24"/>
          <w:szCs w:val="24"/>
          <w:lang w:eastAsia="ar-SA"/>
        </w:rPr>
        <w:t xml:space="preserve">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 </w:t>
      </w:r>
      <w:r w:rsidR="004B6C06">
        <w:rPr>
          <w:rFonts w:ascii="Arial" w:hAnsi="Arial" w:cs="Arial"/>
          <w:sz w:val="24"/>
          <w:szCs w:val="24"/>
        </w:rPr>
        <w:t>раздела 3</w:t>
      </w:r>
      <w:r w:rsidR="004B6C06">
        <w:rPr>
          <w:rFonts w:ascii="Arial" w:hAnsi="Arial" w:cs="Arial"/>
          <w:sz w:val="24"/>
          <w:szCs w:val="24"/>
          <w:lang w:eastAsia="ar-SA"/>
        </w:rPr>
        <w:t xml:space="preserve"> «</w:t>
      </w:r>
      <w:r w:rsidR="004B6C06">
        <w:rPr>
          <w:rFonts w:ascii="Arial" w:hAnsi="Arial" w:cs="Arial"/>
          <w:color w:val="000000"/>
          <w:sz w:val="24"/>
          <w:szCs w:val="24"/>
          <w:lang w:eastAsia="ar-SA"/>
        </w:rPr>
        <w:t xml:space="preserve">Общие требования к благоустройству </w:t>
      </w:r>
      <w:r w:rsidR="004B6C06">
        <w:rPr>
          <w:rFonts w:ascii="Arial" w:hAnsi="Arial" w:cs="Arial"/>
          <w:sz w:val="24"/>
          <w:szCs w:val="24"/>
          <w:lang w:eastAsia="ar-SA"/>
        </w:rPr>
        <w:t xml:space="preserve">территорий общего пользования </w:t>
      </w:r>
      <w:proofErr w:type="spellStart"/>
      <w:r w:rsidR="008F491C">
        <w:rPr>
          <w:rFonts w:ascii="Arial" w:hAnsi="Arial" w:cs="Arial"/>
          <w:sz w:val="24"/>
          <w:szCs w:val="24"/>
          <w:lang w:eastAsia="ar-SA"/>
        </w:rPr>
        <w:t>Хрещатовского</w:t>
      </w:r>
      <w:proofErr w:type="spellEnd"/>
      <w:r w:rsidR="004B6C06">
        <w:rPr>
          <w:rFonts w:ascii="Arial" w:hAnsi="Arial" w:cs="Arial"/>
          <w:sz w:val="24"/>
          <w:szCs w:val="24"/>
          <w:lang w:eastAsia="ar-SA"/>
        </w:rPr>
        <w:t xml:space="preserve"> сельского поселения и порядку пользования такими территориями» </w:t>
      </w:r>
      <w:r w:rsidR="004B6C06">
        <w:rPr>
          <w:rFonts w:ascii="Arial" w:hAnsi="Arial" w:cs="Arial"/>
          <w:sz w:val="24"/>
          <w:szCs w:val="24"/>
        </w:rPr>
        <w:t>изложить</w:t>
      </w:r>
      <w:r w:rsidR="00E07B12">
        <w:rPr>
          <w:rFonts w:ascii="Arial" w:hAnsi="Arial" w:cs="Arial"/>
          <w:color w:val="000000"/>
          <w:sz w:val="24"/>
          <w:szCs w:val="24"/>
          <w:lang w:eastAsia="ar-SA"/>
        </w:rPr>
        <w:t xml:space="preserve"> в следующей</w:t>
      </w:r>
      <w:r w:rsidR="004B6C06">
        <w:rPr>
          <w:rFonts w:ascii="Arial" w:hAnsi="Arial" w:cs="Arial"/>
          <w:color w:val="000000"/>
          <w:sz w:val="24"/>
          <w:szCs w:val="24"/>
          <w:lang w:eastAsia="ar-SA"/>
        </w:rPr>
        <w:t xml:space="preserve"> редакции:</w:t>
      </w:r>
      <w:r w:rsidR="004B6C06" w:rsidRPr="00BD3F83">
        <w:rPr>
          <w:rFonts w:ascii="Arial" w:eastAsia="Times New Roman" w:hAnsi="Arial" w:cs="Arial"/>
          <w:sz w:val="24"/>
          <w:szCs w:val="24"/>
        </w:rPr>
        <w:t xml:space="preserve"> </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 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 Площадка для установки мусоросборных контейнеров - специально оборудованное место, предназначенное для сбора твердых коммунальных отходов (ТКО).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На территории сельского поселения (далее – населенного пункта)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(далее – ТКО) или системы подземного накопления ТКО с автоматическим</w:t>
      </w:r>
      <w:r w:rsidR="00D755AA" w:rsidRPr="00BD3F83">
        <w:rPr>
          <w:rFonts w:ascii="Arial" w:eastAsia="Times New Roman" w:hAnsi="Arial" w:cs="Arial"/>
          <w:sz w:val="24"/>
          <w:szCs w:val="24"/>
        </w:rPr>
        <w:t>и подъемниками для</w:t>
      </w:r>
      <w:r w:rsidRPr="00BD3F83">
        <w:rPr>
          <w:rFonts w:ascii="Arial" w:eastAsia="Times New Roman" w:hAnsi="Arial" w:cs="Arial"/>
          <w:sz w:val="24"/>
          <w:szCs w:val="24"/>
        </w:rPr>
        <w:t xml:space="preserve"> подъема контейнеров (далее контейнерные площадки) и (или) </w:t>
      </w:r>
      <w:r w:rsidRPr="00BD3F83">
        <w:rPr>
          <w:rFonts w:ascii="Arial" w:eastAsia="Times New Roman" w:hAnsi="Arial" w:cs="Arial"/>
          <w:sz w:val="24"/>
          <w:szCs w:val="24"/>
        </w:rPr>
        <w:lastRenderedPageBreak/>
        <w:t>специальные площадки (далее - специальные площадки) для накопления крупногабаритных отходов (далее – КГО).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Контейнерные площадки, организуемые заинтересованными лицами (далее заинтересованные лица),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 Расстояние от контейнерных и (или) специальных площадок до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сельских населенных пунктах - не менее 15 метров.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Допускается уменьшение не более чем на 25% расстояний на основании результатов оценки заявки на создание места (площадки) накопления TKO на предмет ее соответствии санитарно-эпидемиологическим требованиям.</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В случае раздельного накопления отходов расстояние от контейнерных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сельском населенном пункте - не менее 15 метров.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3.8.3. 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3.8.4.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TKO.</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На контейнерных площадках должно размещаться не более 8 контейнеров для смешанного накопления TKO или 12 контейнеров, из которых 4 — для раздельного накопления ТКО, и не более 2 бункеров для накопления КГО.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3.8.5. 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3.8.6. 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Не допускается промывка контейнеров и (или) бункеров на контейнерных площадках.</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3.8.7. При накоплении ТКО,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lastRenderedPageBreak/>
        <w:t>3.8.8. Контейнерная площадка и (или) специальная площадка после погрузки TKO (КГО) в мусоровоз в случае их загрязнения при погрузке должны быть очищены от отходов владельцем контейнерной и (или) специальной площадки.</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3.8.9. Срок временного накопления несортированных TKO определяется исходя из среднесуточной температуры наружного воздуха в течение 3-x суток:</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плюс 5°C и выше - не более 1 суток; плюс 4 C и ниже - не более 3 суток.</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В малочисленных населенных пунктах главные государственные санитарные врачи по субъектам Российской Федерации принимают решение об изменении срока временного накопления несортированных TKO с учетом среднесуточной температуры наружного воздуха на основании санитарно-эпидемиологической оценки.</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3.8.10. Сортировка отходов из мусоросборников, а также из мусоровозов на контейнерных площадках не допускается.</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 xml:space="preserve">3.8.11. Хозяйствующий субъект, осуществляющий деятельность по сбору и транспортированию КГО, обеспечивает вывоз КГО по мере его накопления, но не реже 1 раза п 10 суток при температуре наружного воздуха плюс 4°C и ниже, а при температуре плюс 5°C и выше - не реже 1 раза в 7 </w:t>
      </w:r>
      <w:proofErr w:type="spellStart"/>
      <w:r w:rsidRPr="00BD3F83">
        <w:rPr>
          <w:rFonts w:ascii="Arial" w:eastAsia="Times New Roman" w:hAnsi="Arial" w:cs="Arial"/>
          <w:sz w:val="24"/>
          <w:szCs w:val="24"/>
        </w:rPr>
        <w:t>cyтoк</w:t>
      </w:r>
      <w:proofErr w:type="spellEnd"/>
      <w:r w:rsidRPr="00BD3F83">
        <w:rPr>
          <w:rFonts w:ascii="Arial" w:eastAsia="Times New Roman" w:hAnsi="Arial" w:cs="Arial"/>
          <w:sz w:val="24"/>
          <w:szCs w:val="24"/>
        </w:rPr>
        <w:t>.</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3.8.12. Транспортирование КГО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специальным знаком (далее - транспортное средство), на объект, предназначенный для обработки, обезвреживания, утилизации, размещения отходов.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В малонаселенных местностях орган государственной власти субъекта Российской Федерации, уполномоченный в области обращения с TKO (КГО), вправе по согласованию с главным государственным санитарным врачом по субъекту Российской Федерации принимать решение об изменении периодичности вывоза TKO (КГО).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3.8.13. Транспортирование ТКO (КГО) с контейнерных площадок должно производиться хозяйствующим субъектом, осуществляющим деятельность по сбору и транспортированию TKO, с использованием транспортных средств, оборудованных системами, устройствами, средствами, исключающими потери отходов.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3.8.14. Хозяйствующий субъект, осуществляющий деятельность по сбору и транспортированию КГО (ГКО), обеспечивает вывоз их по установленному им графику с 7 до 23 часов.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Допускается сбор и удаление (вывоз) TKO (КГО) с территории сельских поселений бестарным методом (без накопления TKO (КГО) на контейнерных площадках).</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3.8.15. Мойка с дезинфекцией транспортного средства для перевозки отходов должна проводиться хозяйствующим субъектом, осуществляющим деятельность по сбору и транспортированию TKO (КГО), не реже 1 раза в 10 суток.</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3.8.16. Вывоз и сброс отходов в места, не предназначенные для обращения с отходами, запрещен.</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3.8.17. В населенных пунктах без централизованной системы водоотведения накопление жидких бытовых отходов (далее -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 xml:space="preserve">3.8.18. Расстояние от выгребов и дворовых уборных с помойницами до жилых домов, зданий и игровых, прогулочных и спортивных площадок организаций </w:t>
      </w:r>
      <w:r w:rsidRPr="00BD3F83">
        <w:rPr>
          <w:rFonts w:ascii="Arial" w:eastAsia="Times New Roman" w:hAnsi="Arial" w:cs="Arial"/>
          <w:sz w:val="24"/>
          <w:szCs w:val="24"/>
        </w:rPr>
        <w:lastRenderedPageBreak/>
        <w:t xml:space="preserve">воспитания и обучения, отдыха и </w:t>
      </w:r>
      <w:r w:rsidR="00E80A2F" w:rsidRPr="00BD3F83">
        <w:rPr>
          <w:rFonts w:ascii="Arial" w:eastAsia="Times New Roman" w:hAnsi="Arial" w:cs="Arial"/>
          <w:sz w:val="24"/>
          <w:szCs w:val="24"/>
        </w:rPr>
        <w:t>оздоровления детей и молодежи,</w:t>
      </w:r>
      <w:r w:rsidRPr="00BD3F83">
        <w:rPr>
          <w:rFonts w:ascii="Arial" w:eastAsia="Times New Roman" w:hAnsi="Arial" w:cs="Arial"/>
          <w:sz w:val="24"/>
          <w:szCs w:val="24"/>
        </w:rPr>
        <w:t xml:space="preserve"> и медицинских организаций, организаций социального обслуживания, детских игровых и </w:t>
      </w:r>
      <w:r w:rsidR="00E80A2F" w:rsidRPr="00BD3F83">
        <w:rPr>
          <w:rFonts w:ascii="Arial" w:eastAsia="Times New Roman" w:hAnsi="Arial" w:cs="Arial"/>
          <w:sz w:val="24"/>
          <w:szCs w:val="24"/>
        </w:rPr>
        <w:t>спортивных площадок должно</w:t>
      </w:r>
      <w:r w:rsidRPr="00BD3F83">
        <w:rPr>
          <w:rFonts w:ascii="Arial" w:eastAsia="Times New Roman" w:hAnsi="Arial" w:cs="Arial"/>
          <w:sz w:val="24"/>
          <w:szCs w:val="24"/>
        </w:rPr>
        <w:t xml:space="preserve"> быть не менее 10 метров и не более 100 метров, для туалетов - не менее 20 метров.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3.8.19. Хозяйствующие субъекты, эксплуатирующие выгребы, дворовые уборные и помойницы, должны обеспечивать их дезинфекцию и ремонт.</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 xml:space="preserve">3.8.20. Выгреб и помойницы должны иметь подземную водонепроницаемую емкостную часть для накопления ЖБО. Объем </w:t>
      </w:r>
      <w:r w:rsidR="00E80A2F" w:rsidRPr="00BD3F83">
        <w:rPr>
          <w:rFonts w:ascii="Arial" w:eastAsia="Times New Roman" w:hAnsi="Arial" w:cs="Arial"/>
          <w:sz w:val="24"/>
          <w:szCs w:val="24"/>
        </w:rPr>
        <w:t>выгребов и помойниц (</w:t>
      </w:r>
      <w:r w:rsidRPr="00BD3F83">
        <w:rPr>
          <w:rFonts w:ascii="Arial" w:eastAsia="Times New Roman" w:hAnsi="Arial" w:cs="Arial"/>
          <w:sz w:val="24"/>
          <w:szCs w:val="24"/>
        </w:rPr>
        <w:t>определяется их владельцами с учетом количества образующихся ЖБО.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3.8.21. Не допускается наполнение выгреба выше, чем 0,35 метр</w:t>
      </w:r>
      <w:r w:rsidR="00E80A2F" w:rsidRPr="00BD3F83">
        <w:rPr>
          <w:rFonts w:ascii="Arial" w:eastAsia="Times New Roman" w:hAnsi="Arial" w:cs="Arial"/>
          <w:sz w:val="24"/>
          <w:szCs w:val="24"/>
        </w:rPr>
        <w:t>ов до поверхности земли. Выгреб</w:t>
      </w:r>
      <w:r w:rsidRPr="00BD3F83">
        <w:rPr>
          <w:rFonts w:ascii="Arial" w:eastAsia="Times New Roman" w:hAnsi="Arial" w:cs="Arial"/>
          <w:sz w:val="24"/>
          <w:szCs w:val="24"/>
        </w:rPr>
        <w:t xml:space="preserve"> следует </w:t>
      </w:r>
      <w:r w:rsidR="00643D6E" w:rsidRPr="00BD3F83">
        <w:rPr>
          <w:rFonts w:ascii="Arial" w:eastAsia="Times New Roman" w:hAnsi="Arial" w:cs="Arial"/>
          <w:sz w:val="24"/>
          <w:szCs w:val="24"/>
        </w:rPr>
        <w:t>очищать по</w:t>
      </w:r>
      <w:r w:rsidRPr="00BD3F83">
        <w:rPr>
          <w:rFonts w:ascii="Arial" w:eastAsia="Times New Roman" w:hAnsi="Arial" w:cs="Arial"/>
          <w:sz w:val="24"/>
          <w:szCs w:val="24"/>
        </w:rPr>
        <w:t xml:space="preserve"> мере </w:t>
      </w:r>
      <w:r w:rsidR="00643D6E" w:rsidRPr="00BD3F83">
        <w:rPr>
          <w:rFonts w:ascii="Arial" w:eastAsia="Times New Roman" w:hAnsi="Arial" w:cs="Arial"/>
          <w:sz w:val="24"/>
          <w:szCs w:val="24"/>
        </w:rPr>
        <w:t>заполнения, но</w:t>
      </w:r>
      <w:r w:rsidRPr="00BD3F83">
        <w:rPr>
          <w:rFonts w:ascii="Arial" w:eastAsia="Times New Roman" w:hAnsi="Arial" w:cs="Arial"/>
          <w:sz w:val="24"/>
          <w:szCs w:val="24"/>
        </w:rPr>
        <w:t xml:space="preserve"> не реже 1 раза в 6 месяцев.</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3.8.22. Удаление ЖБО должно проводится хозяйствующими субъектами, осуществляющими деятельность по сбору и транспортированию ЖБО, в период с 7 до 23 часов 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(или) очистки ЖБО.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3.8.23. Объекты, предназначенные для приема и (или) очистки ЖБО, должны соответствовать санитарно-эпидемиологическим требованиям по профилактике инфекционных и паразитарных болезней, а также к организации и проведению санитарно- противоэпидемических (профилактических) мероприятий.</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Не допускается вывоз ЖБО в места, не предназначенные для приема и (или) очистки ЖБО.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3.8.24. Объекты, предназначенные для приема ЖБО из специального транспорта, должны быть оборудованы системами, устройствами, средствами, обеспечивающими исключение излива ЖБО на поверхность участка приемного сооружения, а также контакт персонала специального транспорта и приемного сооружения со сливаемыми и принимаемыми ЖБО.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3.8.25. Хозяйствующие субъекты, эксплуатирующие специальный транспорт, должны обеспечить мойку и дезинфекцию специального транспорта не реже 1 раза в 10 суток.</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3.8.26. Хозяйствующие субъекты, эксплуатирующие мобильные туалетные кабины без подключения к сетям водоснабжения и канализации, должны вы возить ЖБО при заполнении резервуара не более чем на 2/3 объема, но не реже 1 раза в сутки при температуре наружного воздуха при температуре плюс 5°C и выше, и не реже 1 раза в 3 суток при температуре ниже плюс 4°C. После вывоза ЖБО хозяйствующим субъектом должна осуществляться дезинфекция резервуара, используемого для транспортирования ЖБО.</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3.8.27. Хозяйствующие субъекты, эксплуатирующие общественные туалеты и мобильные туалетные кабины, обязаны обеспечить их содержание и эксплуатацию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81CED" w:rsidRPr="00BD3F83" w:rsidRDefault="00181CED" w:rsidP="00181CED">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2. Опубликовать на</w:t>
      </w:r>
      <w:r w:rsidR="00E80A2F" w:rsidRPr="00BD3F83">
        <w:rPr>
          <w:rFonts w:ascii="Arial" w:eastAsia="Times New Roman" w:hAnsi="Arial" w:cs="Arial"/>
          <w:sz w:val="24"/>
          <w:szCs w:val="24"/>
        </w:rPr>
        <w:t>стоящее решение в</w:t>
      </w:r>
      <w:r w:rsidRPr="00BD3F83">
        <w:rPr>
          <w:rFonts w:ascii="Arial" w:eastAsia="Times New Roman" w:hAnsi="Arial" w:cs="Arial"/>
          <w:sz w:val="24"/>
          <w:szCs w:val="24"/>
        </w:rPr>
        <w:t xml:space="preserve"> Вестнике муниципальных правовых актов </w:t>
      </w:r>
      <w:proofErr w:type="spellStart"/>
      <w:r w:rsidR="008F491C">
        <w:rPr>
          <w:rFonts w:ascii="Arial" w:eastAsia="Times New Roman" w:hAnsi="Arial" w:cs="Arial"/>
          <w:sz w:val="24"/>
          <w:szCs w:val="24"/>
        </w:rPr>
        <w:t>Хрещатовского</w:t>
      </w:r>
      <w:proofErr w:type="spellEnd"/>
      <w:r w:rsidRPr="00BD3F83">
        <w:rPr>
          <w:rFonts w:ascii="Arial" w:eastAsia="Times New Roman" w:hAnsi="Arial" w:cs="Arial"/>
          <w:sz w:val="24"/>
          <w:szCs w:val="24"/>
        </w:rPr>
        <w:t xml:space="preserve"> сельского поселения Калачеевского муниципального района </w:t>
      </w:r>
      <w:r w:rsidRPr="00BD3F83">
        <w:rPr>
          <w:rFonts w:ascii="Arial" w:eastAsia="Times New Roman" w:hAnsi="Arial" w:cs="Arial"/>
          <w:sz w:val="24"/>
          <w:szCs w:val="24"/>
        </w:rPr>
        <w:lastRenderedPageBreak/>
        <w:t xml:space="preserve">Воронежской области и разместить на официальном сайте администрации </w:t>
      </w:r>
      <w:proofErr w:type="spellStart"/>
      <w:r w:rsidR="008F491C">
        <w:rPr>
          <w:rFonts w:ascii="Arial" w:eastAsia="Times New Roman" w:hAnsi="Arial" w:cs="Arial"/>
          <w:sz w:val="24"/>
          <w:szCs w:val="24"/>
        </w:rPr>
        <w:t>Хрещатовского</w:t>
      </w:r>
      <w:proofErr w:type="spellEnd"/>
      <w:r w:rsidRPr="00BD3F83">
        <w:rPr>
          <w:rFonts w:ascii="Arial" w:eastAsia="Times New Roman" w:hAnsi="Arial" w:cs="Arial"/>
          <w:sz w:val="24"/>
          <w:szCs w:val="24"/>
        </w:rPr>
        <w:t xml:space="preserve"> сельского поселения</w:t>
      </w:r>
      <w:r w:rsidR="00E80A2F" w:rsidRPr="00BD3F83">
        <w:rPr>
          <w:rFonts w:ascii="Arial" w:eastAsia="Times New Roman" w:hAnsi="Arial" w:cs="Arial"/>
          <w:sz w:val="24"/>
          <w:szCs w:val="24"/>
        </w:rPr>
        <w:t xml:space="preserve"> в сети интернет</w:t>
      </w:r>
      <w:r w:rsidRPr="00BD3F83">
        <w:rPr>
          <w:rFonts w:ascii="Arial" w:eastAsia="Times New Roman" w:hAnsi="Arial" w:cs="Arial"/>
          <w:sz w:val="24"/>
          <w:szCs w:val="24"/>
        </w:rPr>
        <w:t>.</w:t>
      </w:r>
    </w:p>
    <w:p w:rsidR="00DA5685" w:rsidRPr="00BD3F83" w:rsidRDefault="00181CED" w:rsidP="005F0EFB">
      <w:pPr>
        <w:spacing w:after="0" w:line="240" w:lineRule="auto"/>
        <w:ind w:firstLine="709"/>
        <w:jc w:val="both"/>
        <w:rPr>
          <w:rFonts w:ascii="Arial" w:eastAsia="Times New Roman" w:hAnsi="Arial" w:cs="Arial"/>
          <w:sz w:val="24"/>
          <w:szCs w:val="24"/>
        </w:rPr>
      </w:pPr>
      <w:r w:rsidRPr="00BD3F83">
        <w:rPr>
          <w:rFonts w:ascii="Arial" w:eastAsia="Times New Roman" w:hAnsi="Arial" w:cs="Arial"/>
          <w:sz w:val="24"/>
          <w:szCs w:val="24"/>
        </w:rPr>
        <w:t>3. Контроль за исполнением настоящего решения оставляю за собой.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gridCol w:w="4893"/>
      </w:tblGrid>
      <w:tr w:rsidR="009B1C28" w:rsidRPr="00BD3F83" w:rsidTr="00EE264C">
        <w:tc>
          <w:tcPr>
            <w:tcW w:w="4959" w:type="dxa"/>
            <w:tcBorders>
              <w:top w:val="nil"/>
              <w:left w:val="nil"/>
              <w:bottom w:val="nil"/>
              <w:right w:val="nil"/>
            </w:tcBorders>
            <w:shd w:val="clear" w:color="auto" w:fill="auto"/>
          </w:tcPr>
          <w:p w:rsidR="00425D66" w:rsidRPr="00BD3F83" w:rsidRDefault="00425D66" w:rsidP="00164BFE">
            <w:pPr>
              <w:suppressAutoHyphens/>
              <w:spacing w:after="0" w:line="240" w:lineRule="auto"/>
              <w:rPr>
                <w:rFonts w:ascii="Arial" w:eastAsia="Times New Roman" w:hAnsi="Arial" w:cs="Arial"/>
                <w:sz w:val="24"/>
                <w:szCs w:val="24"/>
                <w:lang w:eastAsia="ar-SA"/>
              </w:rPr>
            </w:pPr>
            <w:r w:rsidRPr="00BD3F83">
              <w:rPr>
                <w:rFonts w:ascii="Arial" w:eastAsia="Times New Roman" w:hAnsi="Arial" w:cs="Arial"/>
                <w:sz w:val="24"/>
                <w:szCs w:val="24"/>
                <w:lang w:eastAsia="ar-SA"/>
              </w:rPr>
              <w:t xml:space="preserve">Глава </w:t>
            </w:r>
            <w:proofErr w:type="spellStart"/>
            <w:r w:rsidR="008F491C">
              <w:rPr>
                <w:rFonts w:ascii="Arial" w:eastAsia="Times New Roman" w:hAnsi="Arial" w:cs="Arial"/>
                <w:sz w:val="24"/>
                <w:szCs w:val="24"/>
                <w:lang w:eastAsia="ar-SA"/>
              </w:rPr>
              <w:t>Хрещатовского</w:t>
            </w:r>
            <w:proofErr w:type="spellEnd"/>
            <w:r w:rsidRPr="00BD3F83">
              <w:rPr>
                <w:rFonts w:ascii="Arial" w:eastAsia="Times New Roman" w:hAnsi="Arial" w:cs="Arial"/>
                <w:sz w:val="24"/>
                <w:szCs w:val="24"/>
                <w:lang w:eastAsia="ar-SA"/>
              </w:rPr>
              <w:t xml:space="preserve"> сельского поселения Калачеевского муниципального района Воронежской области</w:t>
            </w:r>
          </w:p>
        </w:tc>
        <w:tc>
          <w:tcPr>
            <w:tcW w:w="4893" w:type="dxa"/>
            <w:tcBorders>
              <w:top w:val="nil"/>
              <w:left w:val="nil"/>
              <w:bottom w:val="nil"/>
              <w:right w:val="nil"/>
            </w:tcBorders>
            <w:shd w:val="clear" w:color="auto" w:fill="auto"/>
          </w:tcPr>
          <w:p w:rsidR="00425D66" w:rsidRPr="00BD3F83" w:rsidRDefault="00425D66" w:rsidP="00164BFE">
            <w:pPr>
              <w:suppressAutoHyphens/>
              <w:spacing w:after="0" w:line="240" w:lineRule="auto"/>
              <w:rPr>
                <w:rFonts w:ascii="Arial" w:eastAsia="Times New Roman" w:hAnsi="Arial" w:cs="Arial"/>
                <w:sz w:val="24"/>
                <w:szCs w:val="24"/>
                <w:lang w:eastAsia="ar-SA"/>
              </w:rPr>
            </w:pPr>
          </w:p>
          <w:p w:rsidR="00425D66" w:rsidRPr="00BD3F83" w:rsidRDefault="00425D66" w:rsidP="00164BFE">
            <w:pPr>
              <w:suppressAutoHyphens/>
              <w:spacing w:after="0" w:line="240" w:lineRule="auto"/>
              <w:jc w:val="right"/>
              <w:rPr>
                <w:rFonts w:ascii="Arial" w:eastAsia="Times New Roman" w:hAnsi="Arial" w:cs="Arial"/>
                <w:sz w:val="24"/>
                <w:szCs w:val="24"/>
                <w:lang w:eastAsia="ar-SA"/>
              </w:rPr>
            </w:pPr>
          </w:p>
          <w:p w:rsidR="00425D66" w:rsidRPr="00BD3F83" w:rsidRDefault="005E3C41" w:rsidP="00AA307E">
            <w:pPr>
              <w:suppressAutoHyphens/>
              <w:spacing w:after="0" w:line="240" w:lineRule="auto"/>
              <w:jc w:val="right"/>
              <w:rPr>
                <w:rFonts w:ascii="Arial" w:eastAsia="Times New Roman" w:hAnsi="Arial" w:cs="Arial"/>
                <w:sz w:val="24"/>
                <w:szCs w:val="24"/>
                <w:lang w:eastAsia="ar-SA"/>
              </w:rPr>
            </w:pPr>
            <w:r>
              <w:rPr>
                <w:rFonts w:ascii="Arial" w:eastAsia="Times New Roman" w:hAnsi="Arial" w:cs="Arial"/>
                <w:sz w:val="24"/>
                <w:szCs w:val="24"/>
                <w:lang w:eastAsia="ar-SA"/>
              </w:rPr>
              <w:t>Н.И.Шулекин</w:t>
            </w:r>
          </w:p>
        </w:tc>
      </w:tr>
    </w:tbl>
    <w:p w:rsidR="00F53A26" w:rsidRPr="00BD3F83" w:rsidRDefault="00F53A26" w:rsidP="00E80A2F">
      <w:pPr>
        <w:spacing w:after="0" w:line="240" w:lineRule="auto"/>
        <w:rPr>
          <w:rFonts w:ascii="Arial" w:hAnsi="Arial" w:cs="Arial"/>
          <w:sz w:val="24"/>
          <w:szCs w:val="24"/>
        </w:rPr>
      </w:pPr>
    </w:p>
    <w:sectPr w:rsidR="00F53A26" w:rsidRPr="00BD3F83" w:rsidSect="00BD3F83">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72FA"/>
    <w:rsid w:val="00000C40"/>
    <w:rsid w:val="0001799E"/>
    <w:rsid w:val="00022804"/>
    <w:rsid w:val="00034ADB"/>
    <w:rsid w:val="000375E8"/>
    <w:rsid w:val="00042F40"/>
    <w:rsid w:val="000433FF"/>
    <w:rsid w:val="0004383D"/>
    <w:rsid w:val="00055898"/>
    <w:rsid w:val="00056DA4"/>
    <w:rsid w:val="00057799"/>
    <w:rsid w:val="00063469"/>
    <w:rsid w:val="0007777D"/>
    <w:rsid w:val="00083D79"/>
    <w:rsid w:val="000861D5"/>
    <w:rsid w:val="00086460"/>
    <w:rsid w:val="000A7F52"/>
    <w:rsid w:val="000B3251"/>
    <w:rsid w:val="000B5FFF"/>
    <w:rsid w:val="000C1137"/>
    <w:rsid w:val="000C1E8E"/>
    <w:rsid w:val="000C4A4E"/>
    <w:rsid w:val="000C79F3"/>
    <w:rsid w:val="000D2DD4"/>
    <w:rsid w:val="000D685B"/>
    <w:rsid w:val="000E3076"/>
    <w:rsid w:val="000E3623"/>
    <w:rsid w:val="000E4B3D"/>
    <w:rsid w:val="000E58E6"/>
    <w:rsid w:val="001057B1"/>
    <w:rsid w:val="00105C49"/>
    <w:rsid w:val="00105FC0"/>
    <w:rsid w:val="00135744"/>
    <w:rsid w:val="00151D36"/>
    <w:rsid w:val="00164BFE"/>
    <w:rsid w:val="00164C8A"/>
    <w:rsid w:val="00177AD5"/>
    <w:rsid w:val="00180267"/>
    <w:rsid w:val="00181CED"/>
    <w:rsid w:val="0019180F"/>
    <w:rsid w:val="001D56D5"/>
    <w:rsid w:val="001D63BF"/>
    <w:rsid w:val="001E45AB"/>
    <w:rsid w:val="001F43A4"/>
    <w:rsid w:val="00200974"/>
    <w:rsid w:val="00203E0C"/>
    <w:rsid w:val="002319FD"/>
    <w:rsid w:val="00237B74"/>
    <w:rsid w:val="00242FFC"/>
    <w:rsid w:val="00247A0A"/>
    <w:rsid w:val="00250215"/>
    <w:rsid w:val="002509C7"/>
    <w:rsid w:val="002602F1"/>
    <w:rsid w:val="0026044C"/>
    <w:rsid w:val="00296B75"/>
    <w:rsid w:val="002A563B"/>
    <w:rsid w:val="002D1692"/>
    <w:rsid w:val="002D5390"/>
    <w:rsid w:val="002F3B1F"/>
    <w:rsid w:val="002F4C50"/>
    <w:rsid w:val="002F7E6F"/>
    <w:rsid w:val="00304564"/>
    <w:rsid w:val="00305F69"/>
    <w:rsid w:val="00315A80"/>
    <w:rsid w:val="00343A95"/>
    <w:rsid w:val="00346459"/>
    <w:rsid w:val="00353343"/>
    <w:rsid w:val="00362246"/>
    <w:rsid w:val="00363CFC"/>
    <w:rsid w:val="00365CE0"/>
    <w:rsid w:val="00370F65"/>
    <w:rsid w:val="00382536"/>
    <w:rsid w:val="00386CC2"/>
    <w:rsid w:val="003A6DE8"/>
    <w:rsid w:val="003C137B"/>
    <w:rsid w:val="003C7986"/>
    <w:rsid w:val="003D2EA8"/>
    <w:rsid w:val="003E22E2"/>
    <w:rsid w:val="003E33F3"/>
    <w:rsid w:val="003F1E40"/>
    <w:rsid w:val="003F67C0"/>
    <w:rsid w:val="00417C78"/>
    <w:rsid w:val="004230D9"/>
    <w:rsid w:val="00425D66"/>
    <w:rsid w:val="00430C97"/>
    <w:rsid w:val="0044239E"/>
    <w:rsid w:val="00444946"/>
    <w:rsid w:val="00454322"/>
    <w:rsid w:val="00475756"/>
    <w:rsid w:val="00490DDE"/>
    <w:rsid w:val="00497E0A"/>
    <w:rsid w:val="004A65C2"/>
    <w:rsid w:val="004B3346"/>
    <w:rsid w:val="004B6C06"/>
    <w:rsid w:val="004C1E16"/>
    <w:rsid w:val="004C78B3"/>
    <w:rsid w:val="004D329A"/>
    <w:rsid w:val="004F425B"/>
    <w:rsid w:val="004F69DD"/>
    <w:rsid w:val="00505E1B"/>
    <w:rsid w:val="005147E9"/>
    <w:rsid w:val="00520239"/>
    <w:rsid w:val="0052029B"/>
    <w:rsid w:val="00521409"/>
    <w:rsid w:val="00525CEA"/>
    <w:rsid w:val="00526899"/>
    <w:rsid w:val="00526BE5"/>
    <w:rsid w:val="005455BB"/>
    <w:rsid w:val="0054633E"/>
    <w:rsid w:val="0055366B"/>
    <w:rsid w:val="00554AD0"/>
    <w:rsid w:val="0055553E"/>
    <w:rsid w:val="00556698"/>
    <w:rsid w:val="00563D66"/>
    <w:rsid w:val="0056505B"/>
    <w:rsid w:val="00583289"/>
    <w:rsid w:val="00586F61"/>
    <w:rsid w:val="00592F91"/>
    <w:rsid w:val="00597973"/>
    <w:rsid w:val="005A1A80"/>
    <w:rsid w:val="005C07A0"/>
    <w:rsid w:val="005D4682"/>
    <w:rsid w:val="005D6943"/>
    <w:rsid w:val="005E3C41"/>
    <w:rsid w:val="005E4BC5"/>
    <w:rsid w:val="005E5D94"/>
    <w:rsid w:val="005F0093"/>
    <w:rsid w:val="005F0EFB"/>
    <w:rsid w:val="00601087"/>
    <w:rsid w:val="0062418E"/>
    <w:rsid w:val="00625BBB"/>
    <w:rsid w:val="00643D6E"/>
    <w:rsid w:val="00652EE6"/>
    <w:rsid w:val="0067725D"/>
    <w:rsid w:val="006A5D3F"/>
    <w:rsid w:val="006C0175"/>
    <w:rsid w:val="006C0850"/>
    <w:rsid w:val="006C3845"/>
    <w:rsid w:val="006F5A3A"/>
    <w:rsid w:val="006F623B"/>
    <w:rsid w:val="007051B6"/>
    <w:rsid w:val="00707A14"/>
    <w:rsid w:val="007209D6"/>
    <w:rsid w:val="00731C18"/>
    <w:rsid w:val="00733DBB"/>
    <w:rsid w:val="007348AD"/>
    <w:rsid w:val="00735B15"/>
    <w:rsid w:val="0073699F"/>
    <w:rsid w:val="00737BAA"/>
    <w:rsid w:val="007751F0"/>
    <w:rsid w:val="00783346"/>
    <w:rsid w:val="007932D9"/>
    <w:rsid w:val="00797150"/>
    <w:rsid w:val="00797BE1"/>
    <w:rsid w:val="007A428B"/>
    <w:rsid w:val="007B48BD"/>
    <w:rsid w:val="007B78A3"/>
    <w:rsid w:val="007C061B"/>
    <w:rsid w:val="007C39AA"/>
    <w:rsid w:val="007C48AD"/>
    <w:rsid w:val="007D2352"/>
    <w:rsid w:val="007D6972"/>
    <w:rsid w:val="007E1E40"/>
    <w:rsid w:val="008257DB"/>
    <w:rsid w:val="00825B56"/>
    <w:rsid w:val="008323D1"/>
    <w:rsid w:val="00833C33"/>
    <w:rsid w:val="00845910"/>
    <w:rsid w:val="00855AE7"/>
    <w:rsid w:val="0086708D"/>
    <w:rsid w:val="00881AB9"/>
    <w:rsid w:val="008B001E"/>
    <w:rsid w:val="008B234B"/>
    <w:rsid w:val="008B44B1"/>
    <w:rsid w:val="008B661D"/>
    <w:rsid w:val="008C78C8"/>
    <w:rsid w:val="008D5089"/>
    <w:rsid w:val="008E34ED"/>
    <w:rsid w:val="008F491C"/>
    <w:rsid w:val="00900D59"/>
    <w:rsid w:val="0090108C"/>
    <w:rsid w:val="009021CD"/>
    <w:rsid w:val="00902417"/>
    <w:rsid w:val="00903354"/>
    <w:rsid w:val="00903EBE"/>
    <w:rsid w:val="00930521"/>
    <w:rsid w:val="009332B3"/>
    <w:rsid w:val="0093432C"/>
    <w:rsid w:val="00940066"/>
    <w:rsid w:val="009451A0"/>
    <w:rsid w:val="00954D4B"/>
    <w:rsid w:val="00962A4B"/>
    <w:rsid w:val="00962B41"/>
    <w:rsid w:val="00966897"/>
    <w:rsid w:val="00974F69"/>
    <w:rsid w:val="00993439"/>
    <w:rsid w:val="009960C6"/>
    <w:rsid w:val="009B1C28"/>
    <w:rsid w:val="009C3A5D"/>
    <w:rsid w:val="009D16C6"/>
    <w:rsid w:val="009E5B20"/>
    <w:rsid w:val="009F1757"/>
    <w:rsid w:val="009F180D"/>
    <w:rsid w:val="009F2AD9"/>
    <w:rsid w:val="009F6BFC"/>
    <w:rsid w:val="00A015DD"/>
    <w:rsid w:val="00A05133"/>
    <w:rsid w:val="00A3003C"/>
    <w:rsid w:val="00A36A7E"/>
    <w:rsid w:val="00A36DDA"/>
    <w:rsid w:val="00A63657"/>
    <w:rsid w:val="00A7223B"/>
    <w:rsid w:val="00A84E54"/>
    <w:rsid w:val="00A85ACD"/>
    <w:rsid w:val="00A863DF"/>
    <w:rsid w:val="00A86BA9"/>
    <w:rsid w:val="00A87833"/>
    <w:rsid w:val="00AA307E"/>
    <w:rsid w:val="00AB2792"/>
    <w:rsid w:val="00AC1D0A"/>
    <w:rsid w:val="00AD056E"/>
    <w:rsid w:val="00B0325E"/>
    <w:rsid w:val="00B1631F"/>
    <w:rsid w:val="00B20424"/>
    <w:rsid w:val="00B41D4A"/>
    <w:rsid w:val="00B54891"/>
    <w:rsid w:val="00B70669"/>
    <w:rsid w:val="00B752C4"/>
    <w:rsid w:val="00B80054"/>
    <w:rsid w:val="00B83D3A"/>
    <w:rsid w:val="00B94659"/>
    <w:rsid w:val="00BA3415"/>
    <w:rsid w:val="00BA3550"/>
    <w:rsid w:val="00BA4B2E"/>
    <w:rsid w:val="00BB2593"/>
    <w:rsid w:val="00BB4D34"/>
    <w:rsid w:val="00BC35C1"/>
    <w:rsid w:val="00BC67B4"/>
    <w:rsid w:val="00BD3F83"/>
    <w:rsid w:val="00BF1F0F"/>
    <w:rsid w:val="00C044AB"/>
    <w:rsid w:val="00C1201A"/>
    <w:rsid w:val="00C252C0"/>
    <w:rsid w:val="00C46086"/>
    <w:rsid w:val="00C5473A"/>
    <w:rsid w:val="00C60D93"/>
    <w:rsid w:val="00C60E29"/>
    <w:rsid w:val="00C722E0"/>
    <w:rsid w:val="00C80398"/>
    <w:rsid w:val="00C81548"/>
    <w:rsid w:val="00C86E09"/>
    <w:rsid w:val="00C93C24"/>
    <w:rsid w:val="00C96285"/>
    <w:rsid w:val="00CA37F0"/>
    <w:rsid w:val="00CB2C0D"/>
    <w:rsid w:val="00CB4364"/>
    <w:rsid w:val="00CB4C16"/>
    <w:rsid w:val="00CE0C3F"/>
    <w:rsid w:val="00CE53A8"/>
    <w:rsid w:val="00D04570"/>
    <w:rsid w:val="00D04B8C"/>
    <w:rsid w:val="00D3016D"/>
    <w:rsid w:val="00D3668E"/>
    <w:rsid w:val="00D47DF9"/>
    <w:rsid w:val="00D640CF"/>
    <w:rsid w:val="00D742E5"/>
    <w:rsid w:val="00D755AA"/>
    <w:rsid w:val="00DA184C"/>
    <w:rsid w:val="00DA5685"/>
    <w:rsid w:val="00DA6328"/>
    <w:rsid w:val="00DB72FA"/>
    <w:rsid w:val="00DC30A0"/>
    <w:rsid w:val="00DD1FE3"/>
    <w:rsid w:val="00DE0FA8"/>
    <w:rsid w:val="00DE27F5"/>
    <w:rsid w:val="00DE3C51"/>
    <w:rsid w:val="00E00588"/>
    <w:rsid w:val="00E0463B"/>
    <w:rsid w:val="00E07B12"/>
    <w:rsid w:val="00E23C94"/>
    <w:rsid w:val="00E23C96"/>
    <w:rsid w:val="00E45BF0"/>
    <w:rsid w:val="00E57C09"/>
    <w:rsid w:val="00E80A2F"/>
    <w:rsid w:val="00E856C3"/>
    <w:rsid w:val="00E8718A"/>
    <w:rsid w:val="00E9238F"/>
    <w:rsid w:val="00E95D69"/>
    <w:rsid w:val="00EA2901"/>
    <w:rsid w:val="00EB7103"/>
    <w:rsid w:val="00EC46ED"/>
    <w:rsid w:val="00EE264C"/>
    <w:rsid w:val="00EE4CBF"/>
    <w:rsid w:val="00EE6FD2"/>
    <w:rsid w:val="00F00EEC"/>
    <w:rsid w:val="00F017B6"/>
    <w:rsid w:val="00F22A7F"/>
    <w:rsid w:val="00F2795F"/>
    <w:rsid w:val="00F527CA"/>
    <w:rsid w:val="00F53A26"/>
    <w:rsid w:val="00F645BF"/>
    <w:rsid w:val="00F84411"/>
    <w:rsid w:val="00F93671"/>
    <w:rsid w:val="00FB7124"/>
    <w:rsid w:val="00FD2E24"/>
    <w:rsid w:val="00FD7956"/>
    <w:rsid w:val="00FE32FA"/>
    <w:rsid w:val="00FF0399"/>
    <w:rsid w:val="00FF1A0A"/>
    <w:rsid w:val="00FF6C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2FA"/>
    <w:rPr>
      <w:rFonts w:eastAsiaTheme="minorEastAsia"/>
      <w:lang w:eastAsia="ru-RU"/>
    </w:rPr>
  </w:style>
  <w:style w:type="paragraph" w:styleId="1">
    <w:name w:val="heading 1"/>
    <w:basedOn w:val="a"/>
    <w:next w:val="a"/>
    <w:link w:val="10"/>
    <w:qFormat/>
    <w:rsid w:val="00DB72FA"/>
    <w:pPr>
      <w:keepNext/>
      <w:spacing w:after="0" w:line="240" w:lineRule="auto"/>
      <w:jc w:val="center"/>
      <w:outlineLvl w:val="0"/>
    </w:pPr>
    <w:rPr>
      <w:rFonts w:ascii="Times New Roman" w:eastAsia="Times New Roman" w:hAnsi="Times New Roman" w:cs="Times New Roman"/>
      <w:b/>
      <w:bCs/>
      <w:sz w:val="24"/>
      <w:szCs w:val="28"/>
    </w:rPr>
  </w:style>
  <w:style w:type="paragraph" w:styleId="2">
    <w:name w:val="heading 2"/>
    <w:basedOn w:val="a"/>
    <w:next w:val="a"/>
    <w:link w:val="20"/>
    <w:semiHidden/>
    <w:unhideWhenUsed/>
    <w:qFormat/>
    <w:rsid w:val="00250215"/>
    <w:pPr>
      <w:keepNext/>
      <w:suppressAutoHyphens/>
      <w:spacing w:before="240" w:after="60" w:line="240" w:lineRule="auto"/>
      <w:outlineLvl w:val="1"/>
    </w:pPr>
    <w:rPr>
      <w:rFonts w:ascii="Cambria" w:eastAsia="Times New Roman" w:hAnsi="Cambria" w:cs="Times New Roman"/>
      <w:b/>
      <w:bCs/>
      <w:i/>
      <w:iCs/>
      <w:sz w:val="28"/>
      <w:szCs w:val="28"/>
      <w:lang w:eastAsia="ar-SA"/>
    </w:rPr>
  </w:style>
  <w:style w:type="paragraph" w:styleId="3">
    <w:name w:val="heading 3"/>
    <w:basedOn w:val="a"/>
    <w:next w:val="a"/>
    <w:link w:val="30"/>
    <w:uiPriority w:val="9"/>
    <w:unhideWhenUsed/>
    <w:qFormat/>
    <w:rsid w:val="00250215"/>
    <w:pPr>
      <w:keepNext/>
      <w:keepLines/>
      <w:spacing w:before="200" w:after="0"/>
      <w:outlineLvl w:val="2"/>
    </w:pPr>
    <w:rPr>
      <w:rFonts w:ascii="Cambria" w:eastAsia="Times New Roman" w:hAnsi="Cambria" w:cs="Times New Roman"/>
      <w:b/>
      <w:bCs/>
      <w:color w:val="4F81BD"/>
    </w:rPr>
  </w:style>
  <w:style w:type="paragraph" w:styleId="5">
    <w:name w:val="heading 5"/>
    <w:basedOn w:val="a"/>
    <w:next w:val="a"/>
    <w:link w:val="50"/>
    <w:qFormat/>
    <w:rsid w:val="00250215"/>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2FA"/>
    <w:rPr>
      <w:rFonts w:ascii="Times New Roman" w:eastAsia="Times New Roman" w:hAnsi="Times New Roman" w:cs="Times New Roman"/>
      <w:b/>
      <w:bCs/>
      <w:sz w:val="24"/>
      <w:szCs w:val="28"/>
      <w:lang w:eastAsia="ru-RU"/>
    </w:rPr>
  </w:style>
  <w:style w:type="paragraph" w:styleId="a3">
    <w:name w:val="List Paragraph"/>
    <w:basedOn w:val="a"/>
    <w:uiPriority w:val="99"/>
    <w:qFormat/>
    <w:rsid w:val="00DB72FA"/>
    <w:pPr>
      <w:ind w:left="720"/>
      <w:contextualSpacing/>
    </w:pPr>
  </w:style>
  <w:style w:type="character" w:customStyle="1" w:styleId="ConsNormal">
    <w:name w:val="ConsNormal Знак"/>
    <w:basedOn w:val="a0"/>
    <w:link w:val="ConsNormal0"/>
    <w:uiPriority w:val="99"/>
    <w:locked/>
    <w:rsid w:val="00DB72FA"/>
    <w:rPr>
      <w:rFonts w:ascii="Arial" w:eastAsia="Times New Roman" w:hAnsi="Arial" w:cs="Arial"/>
      <w:sz w:val="28"/>
      <w:szCs w:val="28"/>
      <w:lang w:eastAsia="ar-SA"/>
    </w:rPr>
  </w:style>
  <w:style w:type="paragraph" w:customStyle="1" w:styleId="ConsNormal0">
    <w:name w:val="ConsNormal"/>
    <w:link w:val="ConsNormal"/>
    <w:uiPriority w:val="99"/>
    <w:rsid w:val="00DB72FA"/>
    <w:pPr>
      <w:widowControl w:val="0"/>
      <w:suppressAutoHyphens/>
      <w:autoSpaceDE w:val="0"/>
      <w:spacing w:after="0" w:line="240" w:lineRule="auto"/>
      <w:ind w:right="19772" w:firstLine="720"/>
    </w:pPr>
    <w:rPr>
      <w:rFonts w:ascii="Arial" w:eastAsia="Times New Roman" w:hAnsi="Arial" w:cs="Arial"/>
      <w:sz w:val="28"/>
      <w:szCs w:val="28"/>
      <w:lang w:eastAsia="ar-SA"/>
    </w:rPr>
  </w:style>
  <w:style w:type="paragraph" w:customStyle="1" w:styleId="b">
    <w:name w:val="Обычнbй"/>
    <w:rsid w:val="00DB72FA"/>
    <w:pPr>
      <w:widowControl w:val="0"/>
      <w:suppressAutoHyphens/>
      <w:snapToGrid w:val="0"/>
      <w:spacing w:after="0" w:line="240" w:lineRule="auto"/>
    </w:pPr>
    <w:rPr>
      <w:rFonts w:ascii="Times New Roman" w:eastAsia="Arial" w:hAnsi="Times New Roman" w:cs="Times New Roman"/>
      <w:sz w:val="28"/>
      <w:szCs w:val="20"/>
      <w:lang w:eastAsia="ar-SA"/>
    </w:rPr>
  </w:style>
  <w:style w:type="character" w:styleId="a4">
    <w:name w:val="Hyperlink"/>
    <w:basedOn w:val="a0"/>
    <w:uiPriority w:val="99"/>
    <w:unhideWhenUsed/>
    <w:rsid w:val="00DB72FA"/>
    <w:rPr>
      <w:color w:val="0000FF"/>
      <w:u w:val="single"/>
    </w:rPr>
  </w:style>
  <w:style w:type="paragraph" w:styleId="a5">
    <w:name w:val="No Spacing"/>
    <w:uiPriority w:val="1"/>
    <w:qFormat/>
    <w:rsid w:val="00DB72FA"/>
    <w:pPr>
      <w:spacing w:after="0" w:line="240" w:lineRule="auto"/>
    </w:pPr>
    <w:rPr>
      <w:rFonts w:eastAsiaTheme="minorEastAsia"/>
      <w:lang w:eastAsia="ru-RU"/>
    </w:rPr>
  </w:style>
  <w:style w:type="paragraph" w:styleId="a6">
    <w:name w:val="Balloon Text"/>
    <w:basedOn w:val="a"/>
    <w:link w:val="a7"/>
    <w:uiPriority w:val="99"/>
    <w:semiHidden/>
    <w:unhideWhenUsed/>
    <w:rsid w:val="00B83D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3D3A"/>
    <w:rPr>
      <w:rFonts w:ascii="Tahoma" w:eastAsiaTheme="minorEastAsia" w:hAnsi="Tahoma" w:cs="Tahoma"/>
      <w:sz w:val="16"/>
      <w:szCs w:val="16"/>
      <w:lang w:eastAsia="ru-RU"/>
    </w:rPr>
  </w:style>
  <w:style w:type="paragraph" w:styleId="a8">
    <w:name w:val="Title"/>
    <w:basedOn w:val="a"/>
    <w:link w:val="a9"/>
    <w:qFormat/>
    <w:rsid w:val="00C252C0"/>
    <w:pPr>
      <w:spacing w:after="0" w:line="240" w:lineRule="auto"/>
      <w:jc w:val="center"/>
    </w:pPr>
    <w:rPr>
      <w:rFonts w:ascii="Times New Roman" w:eastAsia="Times New Roman" w:hAnsi="Times New Roman" w:cs="Times New Roman"/>
      <w:b/>
      <w:sz w:val="28"/>
      <w:szCs w:val="20"/>
    </w:rPr>
  </w:style>
  <w:style w:type="character" w:customStyle="1" w:styleId="a9">
    <w:name w:val="Название Знак"/>
    <w:basedOn w:val="a0"/>
    <w:link w:val="a8"/>
    <w:rsid w:val="00C252C0"/>
    <w:rPr>
      <w:rFonts w:ascii="Times New Roman" w:eastAsia="Times New Roman" w:hAnsi="Times New Roman" w:cs="Times New Roman"/>
      <w:b/>
      <w:sz w:val="28"/>
      <w:szCs w:val="20"/>
      <w:lang w:eastAsia="ru-RU"/>
    </w:rPr>
  </w:style>
  <w:style w:type="paragraph" w:styleId="aa">
    <w:name w:val="Normal (Web)"/>
    <w:basedOn w:val="a"/>
    <w:unhideWhenUsed/>
    <w:rsid w:val="00E45BF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E45BF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5BF0"/>
    <w:rPr>
      <w:rFonts w:eastAsiaTheme="minorEastAsia"/>
      <w:lang w:eastAsia="ru-RU"/>
    </w:rPr>
  </w:style>
  <w:style w:type="character" w:customStyle="1" w:styleId="ConsPlusNormal">
    <w:name w:val="ConsPlusNormal Знак"/>
    <w:basedOn w:val="a0"/>
    <w:link w:val="ConsPlusNormal0"/>
    <w:locked/>
    <w:rsid w:val="00DA5685"/>
    <w:rPr>
      <w:rFonts w:ascii="Arial" w:eastAsia="Times New Roman" w:hAnsi="Arial" w:cs="Times New Roman"/>
      <w:sz w:val="20"/>
      <w:szCs w:val="20"/>
    </w:rPr>
  </w:style>
  <w:style w:type="paragraph" w:customStyle="1" w:styleId="ConsPlusNormal0">
    <w:name w:val="ConsPlusNormal"/>
    <w:link w:val="ConsPlusNormal"/>
    <w:rsid w:val="00DA5685"/>
    <w:pPr>
      <w:widowControl w:val="0"/>
      <w:spacing w:after="0" w:line="240" w:lineRule="auto"/>
      <w:ind w:firstLine="720"/>
    </w:pPr>
    <w:rPr>
      <w:rFonts w:ascii="Arial" w:eastAsia="Times New Roman" w:hAnsi="Arial" w:cs="Times New Roman"/>
      <w:sz w:val="20"/>
      <w:szCs w:val="20"/>
    </w:rPr>
  </w:style>
  <w:style w:type="paragraph" w:customStyle="1" w:styleId="21">
    <w:name w:val="Основной текст 21"/>
    <w:basedOn w:val="a"/>
    <w:rsid w:val="00DA5685"/>
    <w:pPr>
      <w:suppressAutoHyphens/>
      <w:spacing w:after="0" w:line="240" w:lineRule="auto"/>
      <w:ind w:right="-5"/>
      <w:jc w:val="both"/>
    </w:pPr>
    <w:rPr>
      <w:rFonts w:ascii="Times New Roman" w:eastAsia="Times New Roman" w:hAnsi="Times New Roman" w:cs="Times New Roman"/>
      <w:sz w:val="24"/>
      <w:szCs w:val="24"/>
      <w:lang w:eastAsia="ar-SA"/>
    </w:rPr>
  </w:style>
  <w:style w:type="character" w:customStyle="1" w:styleId="FontStyle14">
    <w:name w:val="Font Style14"/>
    <w:basedOn w:val="a0"/>
    <w:uiPriority w:val="99"/>
    <w:rsid w:val="00DA5685"/>
    <w:rPr>
      <w:rFonts w:ascii="Times New Roman" w:hAnsi="Times New Roman" w:cs="Times New Roman"/>
      <w:sz w:val="20"/>
      <w:szCs w:val="20"/>
    </w:rPr>
  </w:style>
  <w:style w:type="paragraph" w:styleId="ad">
    <w:name w:val="footer"/>
    <w:basedOn w:val="a"/>
    <w:link w:val="ae"/>
    <w:uiPriority w:val="99"/>
    <w:unhideWhenUsed/>
    <w:rsid w:val="00DA568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A5685"/>
    <w:rPr>
      <w:rFonts w:eastAsiaTheme="minorEastAsia"/>
      <w:lang w:eastAsia="ru-RU"/>
    </w:rPr>
  </w:style>
  <w:style w:type="character" w:customStyle="1" w:styleId="4">
    <w:name w:val="Основной текст (4)_"/>
    <w:basedOn w:val="a0"/>
    <w:link w:val="40"/>
    <w:rsid w:val="00DA5685"/>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DA5685"/>
    <w:pPr>
      <w:widowControl w:val="0"/>
      <w:shd w:val="clear" w:color="auto" w:fill="FFFFFF"/>
      <w:spacing w:before="600" w:after="0" w:line="274" w:lineRule="exact"/>
      <w:jc w:val="center"/>
    </w:pPr>
    <w:rPr>
      <w:rFonts w:ascii="Times New Roman" w:eastAsia="Times New Roman" w:hAnsi="Times New Roman" w:cs="Times New Roman"/>
      <w:b/>
      <w:bCs/>
      <w:lang w:eastAsia="en-US"/>
    </w:rPr>
  </w:style>
  <w:style w:type="character" w:customStyle="1" w:styleId="apple-converted-space">
    <w:name w:val="apple-converted-space"/>
    <w:basedOn w:val="a0"/>
    <w:rsid w:val="00DA5685"/>
  </w:style>
  <w:style w:type="character" w:customStyle="1" w:styleId="20">
    <w:name w:val="Заголовок 2 Знак"/>
    <w:basedOn w:val="a0"/>
    <w:link w:val="2"/>
    <w:semiHidden/>
    <w:rsid w:val="00250215"/>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250215"/>
    <w:rPr>
      <w:rFonts w:ascii="Cambria" w:eastAsia="Times New Roman" w:hAnsi="Cambria" w:cs="Times New Roman"/>
      <w:b/>
      <w:bCs/>
      <w:color w:val="4F81BD"/>
      <w:lang w:eastAsia="ru-RU"/>
    </w:rPr>
  </w:style>
  <w:style w:type="character" w:customStyle="1" w:styleId="50">
    <w:name w:val="Заголовок 5 Знак"/>
    <w:basedOn w:val="a0"/>
    <w:link w:val="5"/>
    <w:rsid w:val="00250215"/>
    <w:rPr>
      <w:rFonts w:ascii="Times New Roman" w:eastAsia="Times New Roman" w:hAnsi="Times New Roman" w:cs="Times New Roman"/>
      <w:b/>
      <w:bCs/>
      <w:i/>
      <w:iCs/>
      <w:sz w:val="26"/>
      <w:szCs w:val="26"/>
      <w:lang w:eastAsia="ar-SA"/>
    </w:rPr>
  </w:style>
  <w:style w:type="numbering" w:customStyle="1" w:styleId="11">
    <w:name w:val="Нет списка1"/>
    <w:next w:val="a2"/>
    <w:uiPriority w:val="99"/>
    <w:semiHidden/>
    <w:rsid w:val="00250215"/>
  </w:style>
  <w:style w:type="paragraph" w:customStyle="1" w:styleId="af">
    <w:name w:val="Знак Знак Знак Знак Знак Знак Знак Знак Знак Знак"/>
    <w:basedOn w:val="a"/>
    <w:rsid w:val="00250215"/>
    <w:pPr>
      <w:spacing w:after="160" w:line="240" w:lineRule="exact"/>
    </w:pPr>
    <w:rPr>
      <w:rFonts w:ascii="Verdana" w:eastAsia="Times New Roman" w:hAnsi="Verdana" w:cs="Times New Roman"/>
      <w:sz w:val="24"/>
      <w:szCs w:val="24"/>
      <w:lang w:val="en-US" w:eastAsia="en-US"/>
    </w:rPr>
  </w:style>
  <w:style w:type="character" w:customStyle="1" w:styleId="af0">
    <w:name w:val="Цветовое выделение"/>
    <w:uiPriority w:val="99"/>
    <w:rsid w:val="00250215"/>
    <w:rPr>
      <w:b/>
      <w:color w:val="26282F"/>
    </w:rPr>
  </w:style>
  <w:style w:type="character" w:customStyle="1" w:styleId="af1">
    <w:name w:val="Гипертекстовая ссылка"/>
    <w:uiPriority w:val="99"/>
    <w:rsid w:val="00250215"/>
    <w:rPr>
      <w:rFonts w:cs="Times New Roman"/>
      <w:b/>
      <w:color w:val="106BBE"/>
    </w:rPr>
  </w:style>
  <w:style w:type="paragraph" w:customStyle="1" w:styleId="pboth">
    <w:name w:val="pboth"/>
    <w:basedOn w:val="a"/>
    <w:rsid w:val="00250215"/>
    <w:pPr>
      <w:spacing w:before="100" w:beforeAutospacing="1" w:after="100" w:afterAutospacing="1" w:line="240" w:lineRule="auto"/>
    </w:pPr>
    <w:rPr>
      <w:rFonts w:ascii="Times New Roman" w:eastAsia="Calibri" w:hAnsi="Times New Roman" w:cs="Times New Roman"/>
      <w:sz w:val="24"/>
      <w:szCs w:val="24"/>
    </w:rPr>
  </w:style>
  <w:style w:type="table" w:styleId="af2">
    <w:name w:val="Table Grid"/>
    <w:basedOn w:val="a1"/>
    <w:uiPriority w:val="59"/>
    <w:rsid w:val="00177A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30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793C0-C7B6-44F6-9C28-0E5FABC00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942</TotalTime>
  <Pages>5</Pages>
  <Words>1859</Words>
  <Characters>10599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dc:creator>
  <cp:lastModifiedBy>Admin</cp:lastModifiedBy>
  <cp:revision>279</cp:revision>
  <cp:lastPrinted>2021-11-15T12:27:00Z</cp:lastPrinted>
  <dcterms:created xsi:type="dcterms:W3CDTF">2016-03-14T08:46:00Z</dcterms:created>
  <dcterms:modified xsi:type="dcterms:W3CDTF">2021-11-19T08:00:00Z</dcterms:modified>
</cp:coreProperties>
</file>