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6E" w:rsidRPr="009D08D1" w:rsidRDefault="0068496E" w:rsidP="003424A7">
      <w:pPr>
        <w:suppressAutoHyphens w:val="0"/>
        <w:autoSpaceDE/>
        <w:spacing w:after="200" w:line="276" w:lineRule="auto"/>
        <w:rPr>
          <w:rFonts w:ascii="Arial" w:hAnsi="Arial" w:cs="Arial"/>
        </w:rPr>
      </w:pPr>
    </w:p>
    <w:p w:rsidR="00BF4D14" w:rsidRPr="009D08D1" w:rsidRDefault="00800CB7" w:rsidP="007539F3">
      <w:pPr>
        <w:pStyle w:val="ConsTitle"/>
        <w:widowControl/>
        <w:ind w:right="0"/>
        <w:jc w:val="center"/>
        <w:rPr>
          <w:rFonts w:cs="Arial"/>
          <w:b w:val="0"/>
          <w:i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РОССИЙСКАЯ ФЕДЕРАЦИЯ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СОВЕТ НАРОДНЫХ ДЕПУТАТОВ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ХРЕЩАТОВСКОГО СЕЛЬСКОГО ПОСЕЛЕНИЯ</w:t>
      </w:r>
    </w:p>
    <w:p w:rsidR="00BF4D14" w:rsidRPr="009D08D1" w:rsidRDefault="00BF4D14" w:rsidP="007539F3">
      <w:pPr>
        <w:pStyle w:val="ConsTitle"/>
        <w:widowControl/>
        <w:tabs>
          <w:tab w:val="left" w:pos="2160"/>
          <w:tab w:val="center" w:pos="5089"/>
        </w:tabs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ВОРОНЕЖСКОЙ ОБЛАСТИ</w:t>
      </w:r>
    </w:p>
    <w:p w:rsidR="00BF4D14" w:rsidRPr="009D08D1" w:rsidRDefault="00715567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РЕШЕНИЕ</w:t>
      </w:r>
    </w:p>
    <w:p w:rsidR="00BF4D14" w:rsidRPr="009D08D1" w:rsidRDefault="003318D3" w:rsidP="003318D3">
      <w:pPr>
        <w:tabs>
          <w:tab w:val="left" w:pos="6825"/>
        </w:tabs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от </w:t>
      </w:r>
      <w:r w:rsidR="008D3E8F">
        <w:rPr>
          <w:rFonts w:ascii="Arial" w:hAnsi="Arial" w:cs="Arial"/>
        </w:rPr>
        <w:t>30 ноября</w:t>
      </w:r>
      <w:r w:rsidRPr="009D08D1">
        <w:rPr>
          <w:rFonts w:ascii="Arial" w:hAnsi="Arial" w:cs="Arial"/>
        </w:rPr>
        <w:t xml:space="preserve"> 2020</w:t>
      </w:r>
      <w:r w:rsidR="00BF4D14" w:rsidRPr="009D08D1">
        <w:rPr>
          <w:rFonts w:ascii="Arial" w:hAnsi="Arial" w:cs="Arial"/>
        </w:rPr>
        <w:t xml:space="preserve"> г. №</w:t>
      </w:r>
      <w:r w:rsidR="008D3E8F">
        <w:rPr>
          <w:rFonts w:ascii="Arial" w:hAnsi="Arial" w:cs="Arial"/>
        </w:rPr>
        <w:t xml:space="preserve"> 16</w:t>
      </w:r>
    </w:p>
    <w:p w:rsidR="00BF4D14" w:rsidRPr="009D08D1" w:rsidRDefault="00BF4D14" w:rsidP="007657F3">
      <w:pPr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с. </w:t>
      </w:r>
      <w:proofErr w:type="spellStart"/>
      <w:r w:rsidRPr="009D08D1">
        <w:rPr>
          <w:rFonts w:ascii="Arial" w:hAnsi="Arial" w:cs="Arial"/>
        </w:rPr>
        <w:t>Хрещатое</w:t>
      </w:r>
      <w:proofErr w:type="spellEnd"/>
    </w:p>
    <w:p w:rsidR="00BF4D14" w:rsidRPr="009D08D1" w:rsidRDefault="00BF4D14" w:rsidP="00D03C11">
      <w:pPr>
        <w:pStyle w:val="ConsPlusTitle"/>
        <w:ind w:left="709" w:right="3259"/>
        <w:jc w:val="both"/>
        <w:rPr>
          <w:rFonts w:ascii="Arial" w:hAnsi="Arial" w:cs="Arial"/>
          <w:sz w:val="32"/>
          <w:szCs w:val="32"/>
        </w:rPr>
      </w:pPr>
      <w:r w:rsidRPr="009D08D1">
        <w:rPr>
          <w:rFonts w:ascii="Arial" w:hAnsi="Arial" w:cs="Arial"/>
          <w:sz w:val="32"/>
          <w:szCs w:val="32"/>
        </w:rPr>
        <w:t xml:space="preserve">О внесении изменений и дополнений в Устав </w:t>
      </w:r>
      <w:proofErr w:type="spellStart"/>
      <w:r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BF4D14" w:rsidRPr="009D08D1" w:rsidRDefault="00BF4D14" w:rsidP="007657F3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9D08D1"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  <w:proofErr w:type="gramEnd"/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1.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Внести изменения и дополнения в Устав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 согласно приложению.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2.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Представить настоящее решение в Управление Министерства юстиции Российской Федерации по Воронежской области для государственной регистрации в </w:t>
      </w:r>
      <w:proofErr w:type="gramStart"/>
      <w:r w:rsidR="00BF4D14" w:rsidRPr="009D08D1">
        <w:rPr>
          <w:rFonts w:ascii="Arial" w:hAnsi="Arial" w:cs="Arial"/>
          <w:b w:val="0"/>
          <w:sz w:val="24"/>
          <w:szCs w:val="24"/>
        </w:rPr>
        <w:t>порядке</w:t>
      </w:r>
      <w:proofErr w:type="gram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установленном Федеральным законом.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3.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Опубликовать настоящее решение в Вестнике муниципальных правовых актов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800CB7" w:rsidRPr="009D08D1" w:rsidRDefault="00800CB7" w:rsidP="007E226A">
      <w:pPr>
        <w:pStyle w:val="a3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4.</w:t>
      </w:r>
      <w:r w:rsidR="00BF4D14" w:rsidRPr="009D08D1">
        <w:rPr>
          <w:rFonts w:ascii="Arial" w:hAnsi="Arial" w:cs="Arial"/>
        </w:rPr>
        <w:t>Настоящее решение вступает в силу после его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7E226A" w:rsidRPr="009D08D1" w:rsidTr="004F758D">
        <w:tc>
          <w:tcPr>
            <w:tcW w:w="4927" w:type="dxa"/>
            <w:shd w:val="clear" w:color="auto" w:fill="auto"/>
          </w:tcPr>
          <w:p w:rsidR="007E226A" w:rsidRPr="009D08D1" w:rsidRDefault="007E226A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 w:rsidRPr="009D08D1"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 w:rsidRPr="009D08D1"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 w:rsidRPr="009D08D1">
              <w:rPr>
                <w:rFonts w:ascii="Arial" w:eastAsiaTheme="minorHAnsi" w:hAnsi="Arial" w:cs="Arial"/>
              </w:rPr>
              <w:t xml:space="preserve"> сельского поселения</w:t>
            </w:r>
          </w:p>
          <w:p w:rsidR="00BC6352" w:rsidRPr="009D08D1" w:rsidRDefault="00BC6352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9D08D1"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293BC7" w:rsidRPr="009D08D1" w:rsidRDefault="00293BC7">
      <w:pPr>
        <w:suppressAutoHyphens w:val="0"/>
        <w:autoSpaceDE/>
        <w:spacing w:after="200" w:line="276" w:lineRule="auto"/>
        <w:rPr>
          <w:rFonts w:ascii="Arial" w:eastAsia="Calibri" w:hAnsi="Arial" w:cs="Arial"/>
          <w:lang w:eastAsia="en-US"/>
        </w:rPr>
      </w:pPr>
      <w:r w:rsidRPr="009D08D1">
        <w:rPr>
          <w:rFonts w:ascii="Arial" w:eastAsia="Calibri" w:hAnsi="Arial" w:cs="Arial"/>
        </w:rPr>
        <w:br w:type="page"/>
      </w:r>
    </w:p>
    <w:p w:rsidR="00892090" w:rsidRPr="009D08D1" w:rsidRDefault="00892090" w:rsidP="00BC6352">
      <w:pPr>
        <w:pStyle w:val="msonormalbullet2gifbullet2gifbullet1gifbullet2gif"/>
        <w:tabs>
          <w:tab w:val="left" w:pos="6720"/>
        </w:tabs>
        <w:spacing w:line="276" w:lineRule="auto"/>
        <w:ind w:firstLine="5103"/>
        <w:contextualSpacing/>
        <w:rPr>
          <w:rFonts w:ascii="Arial" w:eastAsia="Calibri" w:hAnsi="Arial" w:cs="Arial"/>
          <w:lang w:val="ru-RU"/>
        </w:rPr>
        <w:sectPr w:rsidR="00892090" w:rsidRPr="009D08D1" w:rsidSect="009D08D1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892090" w:rsidRPr="009D08D1" w:rsidRDefault="00892090" w:rsidP="00892090">
      <w:pPr>
        <w:pStyle w:val="f12"/>
        <w:pageBreakBefore/>
        <w:ind w:left="4678" w:right="-18" w:firstLine="0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lastRenderedPageBreak/>
        <w:t xml:space="preserve">Приложение к решению Совета народных депутатов </w:t>
      </w:r>
      <w:proofErr w:type="spellStart"/>
      <w:r w:rsidRPr="009D08D1">
        <w:rPr>
          <w:rFonts w:ascii="Arial" w:hAnsi="Arial" w:cs="Arial"/>
          <w:szCs w:val="24"/>
        </w:rPr>
        <w:t>Хрещатовского</w:t>
      </w:r>
      <w:proofErr w:type="spellEnd"/>
      <w:r w:rsidRPr="009D08D1">
        <w:rPr>
          <w:rFonts w:ascii="Arial" w:hAnsi="Arial" w:cs="Arial"/>
          <w:szCs w:val="24"/>
        </w:rPr>
        <w:t xml:space="preserve"> сельского поселения от   </w:t>
      </w:r>
      <w:r w:rsidR="008D3E8F">
        <w:rPr>
          <w:rFonts w:ascii="Arial" w:hAnsi="Arial" w:cs="Arial"/>
          <w:szCs w:val="24"/>
        </w:rPr>
        <w:t>30 ноября 2020 года</w:t>
      </w:r>
      <w:r w:rsidR="00460D71">
        <w:rPr>
          <w:rFonts w:ascii="Arial" w:hAnsi="Arial" w:cs="Arial"/>
          <w:szCs w:val="24"/>
        </w:rPr>
        <w:t xml:space="preserve">             </w:t>
      </w:r>
      <w:bookmarkStart w:id="0" w:name="_GoBack"/>
      <w:bookmarkEnd w:id="0"/>
      <w:r w:rsidRPr="009D08D1">
        <w:rPr>
          <w:rFonts w:ascii="Arial" w:hAnsi="Arial" w:cs="Arial"/>
          <w:szCs w:val="24"/>
        </w:rPr>
        <w:t xml:space="preserve">№ </w:t>
      </w:r>
      <w:r w:rsidR="008D3E8F">
        <w:rPr>
          <w:rFonts w:ascii="Arial" w:hAnsi="Arial" w:cs="Arial"/>
          <w:szCs w:val="24"/>
        </w:rPr>
        <w:t>16</w:t>
      </w:r>
    </w:p>
    <w:p w:rsidR="00D4523D" w:rsidRPr="009D08D1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D4523D" w:rsidRPr="009D08D1" w:rsidRDefault="00D4523D" w:rsidP="00D4523D">
      <w:pPr>
        <w:pStyle w:val="a5"/>
        <w:tabs>
          <w:tab w:val="left" w:pos="6720"/>
        </w:tabs>
        <w:ind w:left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D08D1">
        <w:rPr>
          <w:rFonts w:ascii="Arial" w:hAnsi="Arial" w:cs="Arial"/>
          <w:b/>
          <w:sz w:val="24"/>
          <w:szCs w:val="24"/>
        </w:rPr>
        <w:t xml:space="preserve">ИЗМЕНЕНИЯ И ДОПОЛНЕНИЯ В УСТАВ ХРЕЩАТОВСКОГО СЕЛЬСКОГО ПОСЕЛЕНИЯ КАЛАЧЕЕВСКОГО МУНИЦИПАЛЬНОГО РАЙОНА </w:t>
      </w:r>
      <w:r w:rsidRPr="009D08D1">
        <w:rPr>
          <w:rFonts w:ascii="Arial" w:eastAsia="Times New Roman" w:hAnsi="Arial" w:cs="Arial"/>
          <w:b/>
          <w:sz w:val="24"/>
          <w:szCs w:val="24"/>
          <w:lang w:eastAsia="ru-RU"/>
        </w:rPr>
        <w:t>ВОРОНЕЖСКОЙ ОБЛАСТИ</w:t>
      </w:r>
    </w:p>
    <w:p w:rsidR="00D4523D" w:rsidRPr="009D08D1" w:rsidRDefault="00D4523D" w:rsidP="00D4523D">
      <w:pPr>
        <w:tabs>
          <w:tab w:val="left" w:pos="6720"/>
        </w:tabs>
        <w:ind w:firstLine="567"/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 xml:space="preserve">1. Часть 1 статьи 10 Устава «Права органов местного самоуправления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  <w:bCs/>
        </w:rPr>
        <w:t xml:space="preserve"> сельского поселения на решение вопросов, не отнесённых к вопросам местного значения сельского поселения» дополнить пунктом 17 следующего содержания: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>«</w:t>
      </w:r>
      <w:r w:rsidRPr="009D08D1">
        <w:rPr>
          <w:rFonts w:ascii="Arial" w:hAnsi="Arial" w:cs="Arial"/>
        </w:rPr>
        <w:t>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75252D">
      <w:pPr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2. Пункт 5 части 1 статьи 11 Устава «Полномочия органов местного самоуправления по решению вопросов местного значения» признать утратившим силу.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z w:val="24"/>
          <w:szCs w:val="24"/>
        </w:rPr>
      </w:pPr>
    </w:p>
    <w:p w:rsidR="00D4523D" w:rsidRPr="009D08D1" w:rsidRDefault="00D4523D" w:rsidP="00D4523D">
      <w:pPr>
        <w:pStyle w:val="a5"/>
        <w:ind w:left="0"/>
        <w:rPr>
          <w:rFonts w:ascii="Arial" w:hAnsi="Arial" w:cs="Arial"/>
          <w:bCs/>
          <w:sz w:val="24"/>
          <w:szCs w:val="24"/>
        </w:rPr>
      </w:pPr>
      <w:r w:rsidRPr="009D08D1">
        <w:rPr>
          <w:rFonts w:ascii="Arial" w:hAnsi="Arial" w:cs="Arial"/>
          <w:sz w:val="24"/>
          <w:szCs w:val="24"/>
        </w:rPr>
        <w:t>3. Статью 33 Устава «</w:t>
      </w:r>
      <w:r w:rsidRPr="009D08D1">
        <w:rPr>
          <w:rFonts w:ascii="Arial" w:hAnsi="Arial" w:cs="Arial"/>
          <w:bCs/>
          <w:sz w:val="24"/>
          <w:szCs w:val="24"/>
        </w:rPr>
        <w:t>Статус депутата, члена выборного органа местного самоуправления, выборного должностного лица местного самоуправления» дополнить частью 1-1. следующего содержания: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D08D1">
        <w:rPr>
          <w:rFonts w:ascii="Arial" w:hAnsi="Arial" w:cs="Arial"/>
          <w:sz w:val="24"/>
          <w:szCs w:val="24"/>
          <w:lang w:eastAsia="ru-RU"/>
        </w:rPr>
        <w:t xml:space="preserve">«1-1. </w:t>
      </w:r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Депутату Совета народных депутатов </w:t>
      </w:r>
      <w:proofErr w:type="spell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Хрещатовского</w:t>
      </w:r>
      <w:proofErr w:type="spellEnd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сельского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4 рабочих дня в месяц</w:t>
      </w:r>
      <w:proofErr w:type="gram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4. Часть 4 статьи 51 Устава «Проект бюджета </w:t>
      </w:r>
      <w:proofErr w:type="spellStart"/>
      <w:r w:rsidRPr="009D08D1">
        <w:rPr>
          <w:rFonts w:ascii="Arial" w:hAnsi="Arial" w:cs="Arial"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поселения»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«4. Составление проекта бюджета основывается </w:t>
      </w:r>
      <w:proofErr w:type="gramStart"/>
      <w:r w:rsidRPr="009D08D1">
        <w:rPr>
          <w:rFonts w:ascii="Arial" w:hAnsi="Arial" w:cs="Arial"/>
        </w:rPr>
        <w:t>на</w:t>
      </w:r>
      <w:proofErr w:type="gramEnd"/>
      <w:r w:rsidRPr="009D08D1">
        <w:rPr>
          <w:rFonts w:ascii="Arial" w:hAnsi="Arial" w:cs="Arial"/>
        </w:rPr>
        <w:t>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положениях</w:t>
      </w:r>
      <w:proofErr w:type="gramEnd"/>
      <w:r w:rsidRPr="009D08D1">
        <w:rPr>
          <w:rFonts w:ascii="Arial" w:hAnsi="Arial" w:cs="Arial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основных направлениях </w:t>
      </w:r>
      <w:proofErr w:type="gramStart"/>
      <w:r w:rsidRPr="009D08D1">
        <w:rPr>
          <w:rFonts w:ascii="Arial" w:hAnsi="Arial" w:cs="Arial"/>
        </w:rPr>
        <w:t>бюджетной</w:t>
      </w:r>
      <w:proofErr w:type="gramEnd"/>
      <w:r w:rsidRPr="009D08D1">
        <w:rPr>
          <w:rFonts w:ascii="Arial" w:hAnsi="Arial" w:cs="Arial"/>
        </w:rPr>
        <w:t xml:space="preserve"> и налоговой политики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социально-экономического развития;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бюджетном </w:t>
      </w: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(проекте бюджетного прогноза, проекте изменений бюджетного прогноза) на долгосрочный период;</w:t>
      </w:r>
    </w:p>
    <w:p w:rsidR="00D4523D" w:rsidRPr="009D08D1" w:rsidRDefault="00D4523D" w:rsidP="0075252D">
      <w:pPr>
        <w:pStyle w:val="a5"/>
        <w:ind w:left="0"/>
        <w:rPr>
          <w:rFonts w:ascii="Arial" w:hAnsi="Arial" w:cs="Arial"/>
          <w:sz w:val="24"/>
          <w:szCs w:val="24"/>
        </w:rPr>
      </w:pPr>
      <w:proofErr w:type="gramStart"/>
      <w:r w:rsidRPr="009D08D1">
        <w:rPr>
          <w:rFonts w:ascii="Arial" w:hAnsi="Arial" w:cs="Arial"/>
          <w:sz w:val="24"/>
          <w:szCs w:val="24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 В статье 55 Устава «Муниципальный долг»:</w:t>
      </w:r>
    </w:p>
    <w:p w:rsidR="00D4523D" w:rsidRPr="009D08D1" w:rsidRDefault="0075252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</w:t>
      </w:r>
      <w:r w:rsidR="00D4523D" w:rsidRPr="009D08D1">
        <w:rPr>
          <w:rFonts w:ascii="Arial" w:hAnsi="Arial" w:cs="Arial"/>
        </w:rPr>
        <w:t>.1. Часть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bCs/>
          <w:lang w:eastAsia="en-US"/>
        </w:rPr>
        <w:t>В объем муниципального долга включаются: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hAnsi="Arial" w:cs="Arial"/>
        </w:rPr>
        <w:t>1)</w:t>
      </w:r>
      <w:r w:rsidRPr="009D08D1">
        <w:rPr>
          <w:rFonts w:ascii="Arial" w:eastAsia="Calibri" w:hAnsi="Arial" w:cs="Arial"/>
          <w:bCs/>
          <w:lang w:eastAsia="en-US"/>
        </w:rPr>
        <w:t xml:space="preserve"> номинальная сумма долга по муниципальным ценным бумагам;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lastRenderedPageBreak/>
        <w:t>2) объем основного долга по бюджетным кредитам, привлеченным в бюджет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из других бюджетов бюджетной системы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3) объем основного долга по кредитам, привлеченным </w:t>
      </w:r>
      <w:r w:rsidR="00042FF2">
        <w:rPr>
          <w:rFonts w:ascii="Arial" w:hAnsi="Arial" w:cs="Arial"/>
          <w:bCs/>
        </w:rPr>
        <w:t>Хрещатовским</w:t>
      </w:r>
      <w:r w:rsidRPr="009D08D1">
        <w:rPr>
          <w:rFonts w:ascii="Arial" w:hAnsi="Arial" w:cs="Arial"/>
        </w:rPr>
        <w:t xml:space="preserve"> сельским поселением</w:t>
      </w:r>
      <w:r w:rsidRPr="009D08D1">
        <w:rPr>
          <w:rFonts w:ascii="Arial" w:eastAsia="Calibri" w:hAnsi="Arial" w:cs="Arial"/>
          <w:bCs/>
          <w:lang w:eastAsia="en-US"/>
        </w:rPr>
        <w:t xml:space="preserve"> от кредитных организаций;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>4) объем обязательств по муниципальным гарантиям;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5) объем иных непогашенных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proofErr w:type="gramStart"/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5.2. Абзац 2 части 4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proofErr w:type="gramStart"/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bCs/>
          <w:lang w:eastAsia="en-US"/>
        </w:rPr>
        <w:t xml:space="preserve">В муниципальную долговую книгу вносятся сведения об объеме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администрацией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 В статье 56 Устава «Муниципальные заимствования и муниципальные гарантии»: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6.1. Абзац 1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lang w:eastAsia="en-US"/>
        </w:rPr>
        <w:t xml:space="preserve">Под муниципальными заимствованиями понимается привлечение от имени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заемных средств в бюджет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путем размещения муниципальных ценных бумаг и в форме кредитов, по которым возникают долговые обязательства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>как заемщика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6.2. Абзац 3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«Муниципальные внутренние заимствования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осуществляются в целях финансирования дефицита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а также для погашения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пополнения остатков средств на счетах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в течение финансового года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6.3. Часть 1 дополнить абзацем следующего содержания:</w:t>
      </w:r>
    </w:p>
    <w:p w:rsidR="00D4523D" w:rsidRPr="009D08D1" w:rsidRDefault="00D4523D" w:rsidP="00892090">
      <w:pPr>
        <w:autoSpaceDN w:val="0"/>
        <w:adjustRightInd w:val="0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lang w:eastAsia="en-US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</w:t>
      </w:r>
      <w:proofErr w:type="gramStart"/>
      <w:r w:rsidRPr="009D08D1">
        <w:rPr>
          <w:rFonts w:ascii="Arial" w:eastAsia="Calibri" w:hAnsi="Arial" w:cs="Arial"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6.4. Часть 5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lang w:eastAsia="en-US"/>
        </w:rPr>
        <w:t xml:space="preserve">«5. </w:t>
      </w:r>
      <w:proofErr w:type="gramStart"/>
      <w:r w:rsidRPr="009D08D1">
        <w:rPr>
          <w:rFonts w:ascii="Arial" w:eastAsia="Calibri" w:hAnsi="Arial" w:cs="Arial"/>
          <w:lang w:eastAsia="en-US"/>
        </w:rPr>
        <w:t xml:space="preserve">Финансовый орган администрации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lang w:eastAsia="en-US"/>
        </w:rPr>
        <w:t xml:space="preserve">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</w:t>
      </w:r>
      <w:proofErr w:type="gramEnd"/>
      <w:r w:rsidRPr="009D08D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D08D1">
        <w:rPr>
          <w:rFonts w:ascii="Arial" w:eastAsia="Calibri" w:hAnsi="Arial" w:cs="Arial"/>
          <w:lang w:eastAsia="en-US"/>
        </w:rPr>
        <w:t>случаях</w:t>
      </w:r>
      <w:proofErr w:type="gramEnd"/>
      <w:r w:rsidRPr="009D08D1">
        <w:rPr>
          <w:rFonts w:ascii="Arial" w:eastAsia="Calibri" w:hAnsi="Arial" w:cs="Arial"/>
          <w:lang w:eastAsia="en-US"/>
        </w:rPr>
        <w:t>, установленных муниципальными гарантиями.».</w:t>
      </w:r>
    </w:p>
    <w:p w:rsidR="00D4523D" w:rsidRPr="009D08D1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sectPr w:rsidR="00D4523D" w:rsidRPr="009D08D1" w:rsidSect="009D08D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17194"/>
    <w:rsid w:val="00042FF2"/>
    <w:rsid w:val="000A2A9D"/>
    <w:rsid w:val="000A4FE8"/>
    <w:rsid w:val="0016583B"/>
    <w:rsid w:val="001B4C11"/>
    <w:rsid w:val="002740CB"/>
    <w:rsid w:val="00285C7F"/>
    <w:rsid w:val="00293BC7"/>
    <w:rsid w:val="00302B7D"/>
    <w:rsid w:val="00315A60"/>
    <w:rsid w:val="003318D3"/>
    <w:rsid w:val="00340307"/>
    <w:rsid w:val="003424A7"/>
    <w:rsid w:val="003B1027"/>
    <w:rsid w:val="003D4959"/>
    <w:rsid w:val="00440D9A"/>
    <w:rsid w:val="004554D6"/>
    <w:rsid w:val="00460D71"/>
    <w:rsid w:val="004812E9"/>
    <w:rsid w:val="004B2029"/>
    <w:rsid w:val="004C493E"/>
    <w:rsid w:val="004D324C"/>
    <w:rsid w:val="00535376"/>
    <w:rsid w:val="005444CF"/>
    <w:rsid w:val="00554C37"/>
    <w:rsid w:val="005C0EC5"/>
    <w:rsid w:val="005C4C57"/>
    <w:rsid w:val="006176F8"/>
    <w:rsid w:val="006771B1"/>
    <w:rsid w:val="0068496E"/>
    <w:rsid w:val="006967C5"/>
    <w:rsid w:val="006E0776"/>
    <w:rsid w:val="00715567"/>
    <w:rsid w:val="0075252D"/>
    <w:rsid w:val="007539F3"/>
    <w:rsid w:val="007657F3"/>
    <w:rsid w:val="007971F2"/>
    <w:rsid w:val="007A54B2"/>
    <w:rsid w:val="007B50A1"/>
    <w:rsid w:val="007B5AA7"/>
    <w:rsid w:val="007B751B"/>
    <w:rsid w:val="007D626C"/>
    <w:rsid w:val="007E226A"/>
    <w:rsid w:val="007F00D4"/>
    <w:rsid w:val="00800CB7"/>
    <w:rsid w:val="00806B91"/>
    <w:rsid w:val="00886C57"/>
    <w:rsid w:val="00892090"/>
    <w:rsid w:val="0089323E"/>
    <w:rsid w:val="008D3E8F"/>
    <w:rsid w:val="00946C72"/>
    <w:rsid w:val="00966F32"/>
    <w:rsid w:val="009B7340"/>
    <w:rsid w:val="009D08D1"/>
    <w:rsid w:val="009F1562"/>
    <w:rsid w:val="00A50471"/>
    <w:rsid w:val="00A61474"/>
    <w:rsid w:val="00A95F74"/>
    <w:rsid w:val="00AC3B7B"/>
    <w:rsid w:val="00AD6A1A"/>
    <w:rsid w:val="00B118B8"/>
    <w:rsid w:val="00B4387C"/>
    <w:rsid w:val="00BC6352"/>
    <w:rsid w:val="00BF4D14"/>
    <w:rsid w:val="00BF6A34"/>
    <w:rsid w:val="00C41A2B"/>
    <w:rsid w:val="00C47E93"/>
    <w:rsid w:val="00C83712"/>
    <w:rsid w:val="00C90632"/>
    <w:rsid w:val="00CB1E1C"/>
    <w:rsid w:val="00D03C11"/>
    <w:rsid w:val="00D4523D"/>
    <w:rsid w:val="00D8526E"/>
    <w:rsid w:val="00E21355"/>
    <w:rsid w:val="00E26545"/>
    <w:rsid w:val="00E26C13"/>
    <w:rsid w:val="00F11FF0"/>
    <w:rsid w:val="00F27739"/>
    <w:rsid w:val="00F467DF"/>
    <w:rsid w:val="00F523BF"/>
    <w:rsid w:val="00F82991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5612C-C012-457B-A192-8DAFF65D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61</cp:revision>
  <cp:lastPrinted>2020-06-22T11:15:00Z</cp:lastPrinted>
  <dcterms:created xsi:type="dcterms:W3CDTF">2019-08-27T07:20:00Z</dcterms:created>
  <dcterms:modified xsi:type="dcterms:W3CDTF">2020-11-30T06:06:00Z</dcterms:modified>
</cp:coreProperties>
</file>