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7D4BAC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7D4BAC">
        <w:rPr>
          <w:rFonts w:ascii="Arial" w:eastAsia="Calibri" w:hAnsi="Arial" w:cs="Arial"/>
          <w:color w:val="000000" w:themeColor="text1"/>
        </w:rPr>
        <w:t>о</w:t>
      </w:r>
      <w:r w:rsidR="004D5ED8" w:rsidRPr="007D4BAC">
        <w:rPr>
          <w:rFonts w:ascii="Arial" w:eastAsia="Calibri" w:hAnsi="Arial" w:cs="Arial"/>
          <w:color w:val="000000" w:themeColor="text1"/>
        </w:rPr>
        <w:t>т</w:t>
      </w:r>
      <w:r w:rsidR="002D204C" w:rsidRPr="007D4BAC">
        <w:rPr>
          <w:rFonts w:ascii="Arial" w:eastAsia="Calibri" w:hAnsi="Arial" w:cs="Arial"/>
          <w:color w:val="000000" w:themeColor="text1"/>
        </w:rPr>
        <w:t xml:space="preserve"> </w:t>
      </w:r>
      <w:r w:rsidR="0013692B" w:rsidRPr="007D4BAC">
        <w:rPr>
          <w:rFonts w:ascii="Arial" w:eastAsia="Calibri" w:hAnsi="Arial" w:cs="Arial"/>
          <w:color w:val="000000" w:themeColor="text1"/>
        </w:rPr>
        <w:t>20</w:t>
      </w:r>
      <w:r w:rsidR="0000212A" w:rsidRPr="007D4BAC">
        <w:rPr>
          <w:rFonts w:ascii="Arial" w:eastAsia="Calibri" w:hAnsi="Arial" w:cs="Arial"/>
          <w:color w:val="000000" w:themeColor="text1"/>
        </w:rPr>
        <w:t xml:space="preserve"> </w:t>
      </w:r>
      <w:r w:rsidR="00B22409" w:rsidRPr="007D4BAC">
        <w:rPr>
          <w:rFonts w:ascii="Arial" w:eastAsia="Calibri" w:hAnsi="Arial" w:cs="Arial"/>
          <w:color w:val="000000" w:themeColor="text1"/>
        </w:rPr>
        <w:t>декабря</w:t>
      </w:r>
      <w:r w:rsidR="0000212A" w:rsidRPr="007D4BAC">
        <w:rPr>
          <w:rFonts w:ascii="Arial" w:eastAsia="Calibri" w:hAnsi="Arial" w:cs="Arial"/>
          <w:color w:val="000000" w:themeColor="text1"/>
        </w:rPr>
        <w:t xml:space="preserve"> </w:t>
      </w:r>
      <w:r w:rsidR="00B22409" w:rsidRPr="007D4BAC">
        <w:rPr>
          <w:rFonts w:ascii="Arial" w:eastAsia="Calibri" w:hAnsi="Arial" w:cs="Arial"/>
          <w:color w:val="000000" w:themeColor="text1"/>
        </w:rPr>
        <w:t>2022</w:t>
      </w:r>
      <w:r w:rsidR="004D5ED8" w:rsidRPr="007D4BAC">
        <w:rPr>
          <w:rFonts w:ascii="Arial" w:eastAsia="Calibri" w:hAnsi="Arial" w:cs="Arial"/>
          <w:color w:val="000000" w:themeColor="text1"/>
        </w:rPr>
        <w:t xml:space="preserve"> г. № </w:t>
      </w:r>
      <w:r w:rsidR="007D4BAC" w:rsidRPr="007D4BAC">
        <w:rPr>
          <w:rFonts w:ascii="Arial" w:eastAsia="Calibri" w:hAnsi="Arial" w:cs="Arial"/>
          <w:color w:val="000000" w:themeColor="text1"/>
        </w:rPr>
        <w:t>67</w:t>
      </w:r>
    </w:p>
    <w:p w:rsidR="002D204C" w:rsidRDefault="0013692B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B573CD" w:rsidRDefault="00B573CD" w:rsidP="002D204C">
      <w:pPr>
        <w:ind w:firstLine="709"/>
        <w:jc w:val="both"/>
        <w:rPr>
          <w:rFonts w:ascii="Arial" w:eastAsia="Calibri" w:hAnsi="Arial" w:cs="Arial"/>
        </w:rPr>
      </w:pPr>
    </w:p>
    <w:p w:rsidR="00F0774D" w:rsidRDefault="006148AF" w:rsidP="00F0774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9B0487">
        <w:rPr>
          <w:rFonts w:ascii="Arial" w:hAnsi="Arial" w:cs="Arial"/>
          <w:b/>
          <w:sz w:val="32"/>
          <w:szCs w:val="32"/>
        </w:rPr>
        <w:t>от 14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9B0487">
        <w:rPr>
          <w:rFonts w:ascii="Arial" w:hAnsi="Arial" w:cs="Arial"/>
          <w:b/>
          <w:sz w:val="32"/>
          <w:szCs w:val="32"/>
        </w:rPr>
        <w:t>03.2016 г. № 23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F0774D">
        <w:rPr>
          <w:rFonts w:ascii="Arial" w:hAnsi="Arial" w:cs="Arial"/>
          <w:b/>
          <w:bCs/>
          <w:color w:val="000000"/>
          <w:sz w:val="32"/>
          <w:szCs w:val="32"/>
        </w:rPr>
        <w:t>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="00F0774D" w:rsidRPr="00F0774D">
        <w:rPr>
          <w:rFonts w:ascii="Arial" w:hAnsi="Arial" w:cs="Arial"/>
          <w:color w:val="1E1E1E"/>
        </w:rPr>
        <w:t xml:space="preserve"> </w:t>
      </w:r>
      <w:r w:rsidR="00F0774D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F0774D" w:rsidRPr="00F0774D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05.07.2016 № 65, от 31.05.2019 № 50, от 14.06.2022 № 21, от 25.07.2022 № 30)</w:t>
      </w:r>
      <w:r w:rsidR="00F0774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BD1BCD" w:rsidRPr="00BD1BCD">
        <w:rPr>
          <w:rFonts w:ascii="Arial" w:hAnsi="Arial" w:cs="Arial"/>
        </w:rPr>
        <w:t>от</w:t>
      </w:r>
      <w:r w:rsidR="002F6797">
        <w:rPr>
          <w:rFonts w:ascii="Arial" w:hAnsi="Arial" w:cs="Arial"/>
        </w:rPr>
        <w:t xml:space="preserve"> </w:t>
      </w:r>
      <w:r w:rsidR="0039439E" w:rsidRPr="0039439E">
        <w:rPr>
          <w:rFonts w:ascii="Arial" w:hAnsi="Arial" w:cs="Arial"/>
        </w:rPr>
        <w:t>14.03.2016 г. № 23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 (в ред. пост. от 05.07.2016 № 65, от 31.05.2019 № 50, от 14.06</w:t>
      </w:r>
      <w:r w:rsidR="0039439E">
        <w:rPr>
          <w:rFonts w:ascii="Arial" w:hAnsi="Arial" w:cs="Arial"/>
        </w:rPr>
        <w:t>.2022 № 21, от 25.07.2022 № 30)</w:t>
      </w:r>
      <w:r w:rsidR="00B27CA9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 w:rsidRPr="00774309">
        <w:rPr>
          <w:rFonts w:ascii="Arial" w:hAnsi="Arial" w:cs="Arial"/>
          <w:color w:val="000000"/>
        </w:rP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Pr="002D204C" w:rsidRDefault="001A022F" w:rsidP="004A54B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A6C7A"/>
    <w:rsid w:val="002B0502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A54B9"/>
    <w:rsid w:val="004B3A04"/>
    <w:rsid w:val="004C0DDC"/>
    <w:rsid w:val="004C35DA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A78D3"/>
    <w:rsid w:val="006D01EA"/>
    <w:rsid w:val="006E3515"/>
    <w:rsid w:val="00705483"/>
    <w:rsid w:val="007116A2"/>
    <w:rsid w:val="00774309"/>
    <w:rsid w:val="00775BC1"/>
    <w:rsid w:val="007D4BAC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308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A54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8EC6-CDC3-477D-9B92-9BCDDC93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cp:lastPrinted>2022-12-19T13:02:00Z</cp:lastPrinted>
  <dcterms:created xsi:type="dcterms:W3CDTF">2019-01-10T12:58:00Z</dcterms:created>
  <dcterms:modified xsi:type="dcterms:W3CDTF">2022-12-19T13:03:00Z</dcterms:modified>
</cp:coreProperties>
</file>