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54" w:rsidRPr="00265354" w:rsidRDefault="00265354" w:rsidP="00265354">
      <w:pPr>
        <w:suppressAutoHyphens w:val="0"/>
        <w:ind w:firstLine="709"/>
        <w:jc w:val="center"/>
        <w:rPr>
          <w:rFonts w:ascii="Arial" w:hAnsi="Arial" w:cs="Arial"/>
          <w:color w:val="000000"/>
          <w:sz w:val="24"/>
          <w:szCs w:val="24"/>
          <w:lang w:eastAsia="ru-RU"/>
        </w:rPr>
      </w:pPr>
      <w:r w:rsidRPr="00265354">
        <w:rPr>
          <w:rFonts w:ascii="Arial" w:hAnsi="Arial" w:cs="Arial"/>
          <w:color w:val="000000"/>
          <w:sz w:val="24"/>
          <w:szCs w:val="24"/>
          <w:lang w:eastAsia="ru-RU"/>
        </w:rPr>
        <w:t>СОВЕТ НАРОДНЫХ ДЕПУТАТОВ</w:t>
      </w:r>
    </w:p>
    <w:p w:rsidR="00265354" w:rsidRPr="00265354" w:rsidRDefault="00265354" w:rsidP="00265354">
      <w:pPr>
        <w:suppressAutoHyphens w:val="0"/>
        <w:ind w:firstLine="709"/>
        <w:jc w:val="center"/>
        <w:rPr>
          <w:rFonts w:ascii="Arial" w:hAnsi="Arial" w:cs="Arial"/>
          <w:color w:val="000000"/>
          <w:sz w:val="24"/>
          <w:szCs w:val="24"/>
          <w:lang w:eastAsia="ru-RU"/>
        </w:rPr>
      </w:pPr>
      <w:r w:rsidRPr="00265354">
        <w:rPr>
          <w:rFonts w:ascii="Arial" w:hAnsi="Arial" w:cs="Arial"/>
          <w:color w:val="000000"/>
          <w:sz w:val="24"/>
          <w:szCs w:val="24"/>
          <w:lang w:eastAsia="ru-RU"/>
        </w:rPr>
        <w:t>ХРЕЩАТОВСКОГО СЕЛЬСКОГО ПОСЕЛЕНИЯ</w:t>
      </w:r>
    </w:p>
    <w:p w:rsidR="00265354" w:rsidRPr="00265354" w:rsidRDefault="00265354" w:rsidP="00265354">
      <w:pPr>
        <w:suppressAutoHyphens w:val="0"/>
        <w:ind w:firstLine="709"/>
        <w:jc w:val="center"/>
        <w:rPr>
          <w:rFonts w:ascii="Arial" w:hAnsi="Arial" w:cs="Arial"/>
          <w:color w:val="000000"/>
          <w:sz w:val="24"/>
          <w:szCs w:val="24"/>
          <w:lang w:eastAsia="ru-RU"/>
        </w:rPr>
      </w:pPr>
      <w:r w:rsidRPr="00265354">
        <w:rPr>
          <w:rFonts w:ascii="Arial" w:hAnsi="Arial" w:cs="Arial"/>
          <w:color w:val="000000"/>
          <w:sz w:val="24"/>
          <w:szCs w:val="24"/>
          <w:lang w:eastAsia="ru-RU"/>
        </w:rPr>
        <w:t>КАЛАЧЕЕВСКОГО МУНИЦИПАЛЬНОГО РАЙОНА</w:t>
      </w:r>
    </w:p>
    <w:p w:rsidR="00265354" w:rsidRPr="00265354" w:rsidRDefault="00265354" w:rsidP="00265354">
      <w:pPr>
        <w:suppressAutoHyphens w:val="0"/>
        <w:ind w:firstLine="709"/>
        <w:jc w:val="center"/>
        <w:rPr>
          <w:rFonts w:ascii="Arial" w:hAnsi="Arial" w:cs="Arial"/>
          <w:color w:val="000000"/>
          <w:sz w:val="24"/>
          <w:szCs w:val="24"/>
          <w:lang w:eastAsia="ru-RU"/>
        </w:rPr>
      </w:pPr>
      <w:r w:rsidRPr="00265354">
        <w:rPr>
          <w:rFonts w:ascii="Arial" w:hAnsi="Arial" w:cs="Arial"/>
          <w:color w:val="000000"/>
          <w:sz w:val="24"/>
          <w:szCs w:val="24"/>
          <w:lang w:eastAsia="ru-RU"/>
        </w:rPr>
        <w:t>ВОРОНЕЖСКОЙ ОБЛАСТИ</w:t>
      </w:r>
    </w:p>
    <w:p w:rsidR="00265354" w:rsidRPr="00265354" w:rsidRDefault="00265354" w:rsidP="00265354">
      <w:pPr>
        <w:suppressAutoHyphens w:val="0"/>
        <w:ind w:firstLine="709"/>
        <w:jc w:val="center"/>
        <w:rPr>
          <w:rFonts w:ascii="Arial" w:hAnsi="Arial" w:cs="Arial"/>
          <w:color w:val="000000"/>
          <w:sz w:val="24"/>
          <w:szCs w:val="24"/>
          <w:lang w:eastAsia="ru-RU"/>
        </w:rPr>
      </w:pPr>
      <w:r w:rsidRPr="00265354">
        <w:rPr>
          <w:rFonts w:ascii="Arial" w:hAnsi="Arial" w:cs="Arial"/>
          <w:color w:val="000000"/>
          <w:spacing w:val="30"/>
          <w:sz w:val="24"/>
          <w:szCs w:val="24"/>
          <w:lang w:eastAsia="ru-RU"/>
        </w:rPr>
        <w:t>РЕШЕНИЕ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26 ноября 2021 г. № 52</w:t>
      </w:r>
      <w:r w:rsidRPr="00265354">
        <w:rPr>
          <w:rFonts w:ascii="Arial" w:hAnsi="Arial" w:cs="Arial"/>
          <w:color w:val="FFFFFF"/>
          <w:sz w:val="24"/>
          <w:szCs w:val="24"/>
          <w:lang w:eastAsia="ru-RU"/>
        </w:rPr>
        <w:t> 48/4848482</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с. </w:t>
      </w:r>
      <w:proofErr w:type="spellStart"/>
      <w:r w:rsidRPr="00265354">
        <w:rPr>
          <w:rFonts w:ascii="Arial" w:hAnsi="Arial" w:cs="Arial"/>
          <w:color w:val="000000"/>
          <w:sz w:val="24"/>
          <w:szCs w:val="24"/>
          <w:lang w:eastAsia="ru-RU"/>
        </w:rPr>
        <w:t>Хрещатое</w:t>
      </w:r>
      <w:proofErr w:type="spellEnd"/>
    </w:p>
    <w:p w:rsidR="007E4B8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xml:space="preserve">. от 15.05.2023 № 111, от 14.08.2023 № 128, от 22.08.2023 № 133, </w:t>
      </w:r>
    </w:p>
    <w:p w:rsidR="00265354" w:rsidRPr="00265354" w:rsidRDefault="00265354" w:rsidP="00265354">
      <w:pPr>
        <w:suppressAutoHyphens w:val="0"/>
        <w:ind w:firstLine="709"/>
        <w:jc w:val="both"/>
        <w:rPr>
          <w:rFonts w:ascii="Arial" w:hAnsi="Arial" w:cs="Arial"/>
          <w:color w:val="000000"/>
          <w:sz w:val="24"/>
          <w:szCs w:val="24"/>
          <w:lang w:eastAsia="ru-RU"/>
        </w:rPr>
      </w:pPr>
      <w:bookmarkStart w:id="0" w:name="_GoBack"/>
      <w:bookmarkEnd w:id="0"/>
      <w:r w:rsidRPr="00265354">
        <w:rPr>
          <w:rFonts w:ascii="Arial" w:hAnsi="Arial" w:cs="Arial"/>
          <w:color w:val="000000"/>
          <w:sz w:val="24"/>
          <w:szCs w:val="24"/>
          <w:lang w:eastAsia="ru-RU"/>
        </w:rPr>
        <w:t>от 27.12.2023 № 158, от 27.02.2024 № 171, от 18.07.2024 № 182)</w:t>
      </w:r>
    </w:p>
    <w:p w:rsidR="00265354" w:rsidRPr="00265354" w:rsidRDefault="00265354" w:rsidP="00265354">
      <w:pPr>
        <w:suppressAutoHyphens w:val="0"/>
        <w:spacing w:before="240" w:after="60"/>
        <w:ind w:firstLine="567"/>
        <w:jc w:val="center"/>
        <w:rPr>
          <w:rFonts w:ascii="Arial" w:hAnsi="Arial" w:cs="Arial"/>
          <w:b/>
          <w:bCs/>
          <w:color w:val="000000"/>
          <w:sz w:val="32"/>
          <w:szCs w:val="32"/>
          <w:lang w:eastAsia="ru-RU"/>
        </w:rPr>
      </w:pPr>
      <w:r w:rsidRPr="00265354">
        <w:rPr>
          <w:rFonts w:ascii="Arial" w:hAnsi="Arial" w:cs="Arial"/>
          <w:b/>
          <w:bCs/>
          <w:color w:val="000000"/>
          <w:sz w:val="32"/>
          <w:szCs w:val="32"/>
          <w:lang w:eastAsia="ru-RU"/>
        </w:rPr>
        <w:t>Об утверждении Положения о муниципальном контроле на автомобильном транспорте и в дорожном хозяйстве на территории </w:t>
      </w:r>
      <w:proofErr w:type="spellStart"/>
      <w:r w:rsidRPr="00265354">
        <w:rPr>
          <w:rFonts w:ascii="Arial" w:hAnsi="Arial" w:cs="Arial"/>
          <w:b/>
          <w:bCs/>
          <w:color w:val="000000"/>
          <w:sz w:val="32"/>
          <w:szCs w:val="32"/>
          <w:lang w:eastAsia="ru-RU"/>
        </w:rPr>
        <w:t>Хрещатовского</w:t>
      </w:r>
      <w:proofErr w:type="spellEnd"/>
      <w:r w:rsidRPr="00265354">
        <w:rPr>
          <w:rFonts w:ascii="Arial" w:hAnsi="Arial" w:cs="Arial"/>
          <w:b/>
          <w:bCs/>
          <w:color w:val="000000"/>
          <w:sz w:val="32"/>
          <w:szCs w:val="32"/>
          <w:lang w:eastAsia="ru-RU"/>
        </w:rPr>
        <w:t> сельского поселения Калачеевского муниципального района Воронежской области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 соответствии со статьей 3.1 Федерального закона от 08.11.2007 №259-ФЗ «Устав автомобильного транспорта и городского наземного электрического транспорта», статьей 13.1 Федерального закона от 08.11.2007 №257-ФЗ «Об автомобильных дорогах и о дорожном хозяйстве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Уставом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Воронежской области, Совет народных депутатов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Воронежской области решил:</w:t>
      </w:r>
    </w:p>
    <w:p w:rsidR="00265354" w:rsidRPr="00265354" w:rsidRDefault="00265354" w:rsidP="00265354">
      <w:pPr>
        <w:suppressAutoHyphens w:val="0"/>
        <w:ind w:firstLine="709"/>
        <w:jc w:val="both"/>
        <w:rPr>
          <w:rFonts w:ascii="Calibri" w:hAnsi="Calibri"/>
          <w:color w:val="000000"/>
          <w:sz w:val="24"/>
          <w:szCs w:val="24"/>
          <w:lang w:eastAsia="ru-RU"/>
        </w:rPr>
      </w:pPr>
      <w:r w:rsidRPr="00265354">
        <w:rPr>
          <w:rFonts w:ascii="Arial" w:hAnsi="Arial" w:cs="Arial"/>
          <w:color w:val="000000"/>
          <w:sz w:val="24"/>
          <w:szCs w:val="24"/>
          <w:lang w:eastAsia="ru-RU"/>
        </w:rPr>
        <w:t>1.Утвердить прилагаемое Положение о муниципальном контроле на автомобильном транспорте и в дорожном хозяйстве на территории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Воронежской области.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Опубликовать настоящее решение в Вестнике муниципальных правовых актов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и размещению на официальном сайте администрации сельского поселения в сети Интернет.</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на территории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Воронежской области.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Положения раздела 5 Положения о муниципальном контроле на автомобильном транспорте и в дорожном хозяйстве на территории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Воронежской области вступают в силу с 1 марта 2022 года.</w:t>
      </w:r>
    </w:p>
    <w:tbl>
      <w:tblPr>
        <w:tblW w:w="0" w:type="auto"/>
        <w:tblCellMar>
          <w:left w:w="0" w:type="dxa"/>
          <w:right w:w="0" w:type="dxa"/>
        </w:tblCellMar>
        <w:tblLook w:val="04A0" w:firstRow="1" w:lastRow="0" w:firstColumn="1" w:lastColumn="0" w:noHBand="0" w:noVBand="1"/>
      </w:tblPr>
      <w:tblGrid>
        <w:gridCol w:w="9209"/>
      </w:tblGrid>
      <w:tr w:rsidR="00265354" w:rsidRPr="00265354" w:rsidTr="00265354">
        <w:tc>
          <w:tcPr>
            <w:tcW w:w="9209" w:type="dxa"/>
            <w:tcMar>
              <w:top w:w="0" w:type="dxa"/>
              <w:left w:w="108" w:type="dxa"/>
              <w:bottom w:w="0" w:type="dxa"/>
              <w:right w:w="108" w:type="dxa"/>
            </w:tcMar>
            <w:hideMark/>
          </w:tcPr>
          <w:p w:rsidR="00265354" w:rsidRPr="00265354" w:rsidRDefault="00265354" w:rsidP="00265354">
            <w:pPr>
              <w:suppressAutoHyphens w:val="0"/>
              <w:ind w:firstLine="709"/>
              <w:jc w:val="both"/>
              <w:rPr>
                <w:rFonts w:ascii="Arial" w:hAnsi="Arial" w:cs="Arial"/>
                <w:sz w:val="24"/>
                <w:szCs w:val="24"/>
                <w:lang w:eastAsia="ru-RU"/>
              </w:rPr>
            </w:pPr>
            <w:r w:rsidRPr="00265354">
              <w:rPr>
                <w:rFonts w:ascii="Arial" w:hAnsi="Arial" w:cs="Arial"/>
                <w:color w:val="000000"/>
                <w:sz w:val="24"/>
                <w:szCs w:val="24"/>
                <w:lang w:eastAsia="ru-RU"/>
              </w:rPr>
              <w:t>4. Контроль за исполнением настоящего решения оставляю за собой.</w:t>
            </w:r>
          </w:p>
          <w:tbl>
            <w:tblPr>
              <w:tblW w:w="0" w:type="auto"/>
              <w:tblInd w:w="2" w:type="dxa"/>
              <w:tblCellMar>
                <w:left w:w="0" w:type="dxa"/>
                <w:right w:w="0" w:type="dxa"/>
              </w:tblCellMar>
              <w:tblLook w:val="04A0" w:firstRow="1" w:lastRow="0" w:firstColumn="1" w:lastColumn="0" w:noHBand="0" w:noVBand="1"/>
            </w:tblPr>
            <w:tblGrid>
              <w:gridCol w:w="3450"/>
              <w:gridCol w:w="1950"/>
              <w:gridCol w:w="3591"/>
            </w:tblGrid>
            <w:tr w:rsidR="00265354" w:rsidRPr="00265354">
              <w:tc>
                <w:tcPr>
                  <w:tcW w:w="3708" w:type="dxa"/>
                  <w:tcMar>
                    <w:top w:w="0" w:type="dxa"/>
                    <w:left w:w="108" w:type="dxa"/>
                    <w:bottom w:w="0" w:type="dxa"/>
                    <w:right w:w="108" w:type="dxa"/>
                  </w:tcMar>
                  <w:hideMark/>
                </w:tcPr>
                <w:p w:rsidR="00265354" w:rsidRPr="00265354" w:rsidRDefault="00265354" w:rsidP="00265354">
                  <w:pPr>
                    <w:suppressAutoHyphens w:val="0"/>
                    <w:ind w:firstLine="709"/>
                    <w:jc w:val="both"/>
                    <w:rPr>
                      <w:rFonts w:ascii="Arial" w:hAnsi="Arial" w:cs="Arial"/>
                      <w:sz w:val="24"/>
                      <w:szCs w:val="24"/>
                      <w:lang w:eastAsia="ru-RU"/>
                    </w:rPr>
                  </w:pPr>
                  <w:r w:rsidRPr="00265354">
                    <w:rPr>
                      <w:rFonts w:ascii="Arial" w:hAnsi="Arial" w:cs="Arial"/>
                      <w:sz w:val="24"/>
                      <w:szCs w:val="24"/>
                      <w:lang w:eastAsia="ru-RU"/>
                    </w:rPr>
                    <w:t xml:space="preserve">Глава </w:t>
                  </w:r>
                  <w:proofErr w:type="spellStart"/>
                  <w:r w:rsidRPr="00265354">
                    <w:rPr>
                      <w:rFonts w:ascii="Arial" w:hAnsi="Arial" w:cs="Arial"/>
                      <w:sz w:val="24"/>
                      <w:szCs w:val="24"/>
                      <w:lang w:eastAsia="ru-RU"/>
                    </w:rPr>
                    <w:t>Хрещатовского</w:t>
                  </w:r>
                  <w:proofErr w:type="spellEnd"/>
                </w:p>
                <w:p w:rsidR="00265354" w:rsidRPr="00265354" w:rsidRDefault="00265354" w:rsidP="00265354">
                  <w:pPr>
                    <w:suppressAutoHyphens w:val="0"/>
                    <w:ind w:firstLine="709"/>
                    <w:jc w:val="both"/>
                    <w:rPr>
                      <w:rFonts w:ascii="Arial" w:hAnsi="Arial" w:cs="Arial"/>
                      <w:sz w:val="24"/>
                      <w:szCs w:val="24"/>
                      <w:lang w:eastAsia="ru-RU"/>
                    </w:rPr>
                  </w:pPr>
                  <w:r w:rsidRPr="00265354">
                    <w:rPr>
                      <w:rFonts w:ascii="Arial" w:hAnsi="Arial" w:cs="Arial"/>
                      <w:sz w:val="24"/>
                      <w:szCs w:val="24"/>
                      <w:lang w:eastAsia="ru-RU"/>
                    </w:rPr>
                    <w:t>сельского поселения</w:t>
                  </w:r>
                </w:p>
              </w:tc>
              <w:tc>
                <w:tcPr>
                  <w:tcW w:w="2232" w:type="dxa"/>
                  <w:tcMar>
                    <w:top w:w="0" w:type="dxa"/>
                    <w:left w:w="108" w:type="dxa"/>
                    <w:bottom w:w="0" w:type="dxa"/>
                    <w:right w:w="108" w:type="dxa"/>
                  </w:tcMar>
                  <w:hideMark/>
                </w:tcPr>
                <w:p w:rsidR="00265354" w:rsidRPr="00265354" w:rsidRDefault="00265354" w:rsidP="00265354">
                  <w:pPr>
                    <w:suppressAutoHyphens w:val="0"/>
                    <w:ind w:firstLine="709"/>
                    <w:jc w:val="both"/>
                    <w:rPr>
                      <w:rFonts w:ascii="Arial" w:hAnsi="Arial" w:cs="Arial"/>
                      <w:sz w:val="24"/>
                      <w:szCs w:val="24"/>
                      <w:lang w:eastAsia="ru-RU"/>
                    </w:rPr>
                  </w:pPr>
                  <w:r w:rsidRPr="00265354">
                    <w:rPr>
                      <w:rFonts w:ascii="Arial" w:hAnsi="Arial" w:cs="Arial"/>
                      <w:sz w:val="24"/>
                      <w:szCs w:val="24"/>
                      <w:lang w:eastAsia="ru-RU"/>
                    </w:rPr>
                    <w:t> </w:t>
                  </w:r>
                </w:p>
              </w:tc>
              <w:tc>
                <w:tcPr>
                  <w:tcW w:w="3914" w:type="dxa"/>
                  <w:tcMar>
                    <w:top w:w="0" w:type="dxa"/>
                    <w:left w:w="108" w:type="dxa"/>
                    <w:bottom w:w="0" w:type="dxa"/>
                    <w:right w:w="108" w:type="dxa"/>
                  </w:tcMar>
                  <w:vAlign w:val="bottom"/>
                  <w:hideMark/>
                </w:tcPr>
                <w:p w:rsidR="00265354" w:rsidRPr="00265354" w:rsidRDefault="00265354" w:rsidP="00265354">
                  <w:pPr>
                    <w:suppressAutoHyphens w:val="0"/>
                    <w:ind w:firstLine="709"/>
                    <w:jc w:val="both"/>
                    <w:rPr>
                      <w:rFonts w:ascii="Arial" w:hAnsi="Arial" w:cs="Arial"/>
                      <w:sz w:val="24"/>
                      <w:szCs w:val="24"/>
                      <w:lang w:eastAsia="ru-RU"/>
                    </w:rPr>
                  </w:pPr>
                  <w:proofErr w:type="spellStart"/>
                  <w:r w:rsidRPr="00265354">
                    <w:rPr>
                      <w:rFonts w:ascii="Arial" w:hAnsi="Arial" w:cs="Arial"/>
                      <w:sz w:val="24"/>
                      <w:szCs w:val="24"/>
                      <w:lang w:eastAsia="ru-RU"/>
                    </w:rPr>
                    <w:t>Н.И.Шулекин</w:t>
                  </w:r>
                  <w:proofErr w:type="spellEnd"/>
                </w:p>
                <w:p w:rsidR="00265354" w:rsidRPr="00265354" w:rsidRDefault="00265354" w:rsidP="00265354">
                  <w:pPr>
                    <w:suppressAutoHyphens w:val="0"/>
                    <w:ind w:firstLine="709"/>
                    <w:jc w:val="both"/>
                    <w:rPr>
                      <w:rFonts w:ascii="Arial" w:hAnsi="Arial" w:cs="Arial"/>
                      <w:sz w:val="24"/>
                      <w:szCs w:val="24"/>
                      <w:lang w:eastAsia="ru-RU"/>
                    </w:rPr>
                  </w:pPr>
                  <w:r w:rsidRPr="00265354">
                    <w:rPr>
                      <w:rFonts w:ascii="Arial" w:hAnsi="Arial" w:cs="Arial"/>
                      <w:sz w:val="24"/>
                      <w:szCs w:val="24"/>
                      <w:lang w:eastAsia="ru-RU"/>
                    </w:rPr>
                    <w:t> </w:t>
                  </w:r>
                </w:p>
              </w:tc>
            </w:tr>
          </w:tbl>
          <w:p w:rsidR="00265354" w:rsidRPr="00265354" w:rsidRDefault="00265354" w:rsidP="00265354">
            <w:pPr>
              <w:suppressAutoHyphens w:val="0"/>
              <w:rPr>
                <w:rFonts w:ascii="Arial" w:hAnsi="Arial" w:cs="Arial"/>
                <w:sz w:val="24"/>
                <w:szCs w:val="24"/>
                <w:lang w:eastAsia="ru-RU"/>
              </w:rPr>
            </w:pPr>
          </w:p>
        </w:tc>
      </w:tr>
    </w:tbl>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br w:type="textWrapping" w:clear="all"/>
      </w:r>
    </w:p>
    <w:p w:rsidR="00265354" w:rsidRPr="00265354" w:rsidRDefault="00265354" w:rsidP="00265354">
      <w:pPr>
        <w:suppressAutoHyphens w:val="0"/>
        <w:ind w:left="5529"/>
        <w:jc w:val="both"/>
        <w:rPr>
          <w:rFonts w:ascii="Arial" w:hAnsi="Arial" w:cs="Arial"/>
          <w:color w:val="000000"/>
          <w:sz w:val="24"/>
          <w:szCs w:val="24"/>
          <w:lang w:eastAsia="ru-RU"/>
        </w:rPr>
      </w:pPr>
      <w:r w:rsidRPr="00265354">
        <w:rPr>
          <w:rFonts w:ascii="Arial" w:hAnsi="Arial" w:cs="Arial"/>
          <w:color w:val="000000"/>
          <w:sz w:val="24"/>
          <w:szCs w:val="24"/>
          <w:lang w:eastAsia="ru-RU"/>
        </w:rPr>
        <w:t>УТВЕРЖДЕНО решением Совета народных депутатов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xml:space="preserve"> сельского поселения Калачеевского муниципального района от 26 ноября 2021г. № 52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15.05.2023 № 111, от 14.08.2023 № 128, от 22.08.2023 № 133, от 27.12.2023 № 158, от 27.02.2024 № 171, от 18.07.2024 № 182 внесены изм.)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Положение о муниципальном контроле на автомобильном транспорте и в дорожном хозяйстве на территории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Общие положения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1.1. Настоящее Положение устанавливает порядок осуществления </w:t>
      </w:r>
      <w:bookmarkStart w:id="1" w:name="_Hlk79156810"/>
      <w:bookmarkStart w:id="2" w:name="_Hlk79673330"/>
      <w:bookmarkEnd w:id="1"/>
      <w:r w:rsidRPr="00265354">
        <w:rPr>
          <w:rFonts w:ascii="Arial" w:hAnsi="Arial" w:cs="Arial"/>
          <w:color w:val="000000"/>
          <w:sz w:val="24"/>
          <w:szCs w:val="24"/>
          <w:lang w:eastAsia="ru-RU"/>
        </w:rPr>
        <w:t>муниципального контроля на автомобильном транспорте и в дорожном хозяйстве на территории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(далее – муниципальный контроль на автомобильном транспорте)</w:t>
      </w:r>
      <w:bookmarkEnd w:id="2"/>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(далее – автомобильные дороги местного значения или автомобильные дороги общего пользования местного значения):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1.3. Муниципальный контроль на автомобильном транспорте осуществляется администрацией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w:t>
      </w:r>
      <w:r w:rsidRPr="00265354">
        <w:rPr>
          <w:rFonts w:ascii="Arial" w:hAnsi="Arial" w:cs="Arial"/>
          <w:i/>
          <w:iCs/>
          <w:color w:val="000000"/>
          <w:sz w:val="24"/>
          <w:szCs w:val="24"/>
          <w:lang w:eastAsia="ru-RU"/>
        </w:rPr>
        <w:t> </w:t>
      </w:r>
      <w:r w:rsidRPr="00265354">
        <w:rPr>
          <w:rFonts w:ascii="Arial" w:hAnsi="Arial" w:cs="Arial"/>
          <w:color w:val="000000"/>
          <w:sz w:val="24"/>
          <w:szCs w:val="24"/>
          <w:lang w:eastAsia="ru-RU"/>
        </w:rPr>
        <w:t>(далее – администрация).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1.4. Должностным лицом, уполномоченным на осуществление муниципального контроля, является инспектор администрации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1.5. К отношениям, связанным с осуществлением </w:t>
      </w:r>
      <w:bookmarkStart w:id="3" w:name="_Hlk77673892"/>
      <w:r w:rsidRPr="00265354">
        <w:rPr>
          <w:rFonts w:ascii="Arial" w:hAnsi="Arial" w:cs="Arial"/>
          <w:color w:val="000000"/>
          <w:sz w:val="24"/>
          <w:szCs w:val="24"/>
          <w:lang w:eastAsia="ru-RU"/>
        </w:rPr>
        <w:t>муниципального контроля на автомобильном транспорте</w:t>
      </w:r>
      <w:bookmarkEnd w:id="3"/>
      <w:r w:rsidRPr="00265354">
        <w:rPr>
          <w:rFonts w:ascii="Arial" w:hAnsi="Arial" w:cs="Arial"/>
          <w:color w:val="000000"/>
          <w:sz w:val="24"/>
          <w:szCs w:val="24"/>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(пункт 1.6. </w:t>
      </w:r>
      <w:proofErr w:type="spellStart"/>
      <w:r w:rsidRPr="00265354">
        <w:rPr>
          <w:rFonts w:ascii="Arial" w:hAnsi="Arial" w:cs="Arial"/>
          <w:color w:val="000000"/>
          <w:sz w:val="24"/>
          <w:szCs w:val="24"/>
          <w:lang w:eastAsia="ru-RU"/>
        </w:rPr>
        <w:t>излож</w:t>
      </w:r>
      <w:proofErr w:type="spellEnd"/>
      <w:r w:rsidRPr="00265354">
        <w:rPr>
          <w:rFonts w:ascii="Arial" w:hAnsi="Arial" w:cs="Arial"/>
          <w:color w:val="000000"/>
          <w:sz w:val="24"/>
          <w:szCs w:val="24"/>
          <w:lang w:eastAsia="ru-RU"/>
        </w:rPr>
        <w:t xml:space="preserve">. 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27.12.2023 № 158)</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1.6. Объектами муниципального контроля являются: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1.6.1. В соответствии с пунктом 1 части 1 статьи 16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а) деятельность по осуществлению работ по капитальному ремонту, ремонту и содержанию автомобильных дорог местного значения;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1.6.2. В соответствии с пунктом 2 части 1 статьи 16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1.6.3. В соответствии с пунктом 3 части 1 статьи 16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а) автомобильные дороги общего пользования местного значения и искусственные сооружения на них;</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б)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w:t>
      </w:r>
      <w:proofErr w:type="spellStart"/>
      <w:r w:rsidRPr="00265354">
        <w:rPr>
          <w:rFonts w:ascii="Arial" w:hAnsi="Arial" w:cs="Arial"/>
          <w:color w:val="000000"/>
          <w:sz w:val="24"/>
          <w:szCs w:val="24"/>
          <w:lang w:eastAsia="ru-RU"/>
        </w:rPr>
        <w:t>пунк</w:t>
      </w:r>
      <w:proofErr w:type="spellEnd"/>
      <w:r w:rsidRPr="00265354">
        <w:rPr>
          <w:rFonts w:ascii="Arial" w:hAnsi="Arial" w:cs="Arial"/>
          <w:color w:val="000000"/>
          <w:sz w:val="24"/>
          <w:szCs w:val="24"/>
          <w:lang w:eastAsia="ru-RU"/>
        </w:rPr>
        <w:t xml:space="preserve"> 1.8. </w:t>
      </w:r>
      <w:proofErr w:type="spellStart"/>
      <w:r w:rsidRPr="00265354">
        <w:rPr>
          <w:rFonts w:ascii="Arial" w:hAnsi="Arial" w:cs="Arial"/>
          <w:color w:val="000000"/>
          <w:sz w:val="24"/>
          <w:szCs w:val="24"/>
          <w:lang w:eastAsia="ru-RU"/>
        </w:rPr>
        <w:t>излож</w:t>
      </w:r>
      <w:proofErr w:type="spellEnd"/>
      <w:r w:rsidRPr="00265354">
        <w:rPr>
          <w:rFonts w:ascii="Arial" w:hAnsi="Arial" w:cs="Arial"/>
          <w:color w:val="000000"/>
          <w:sz w:val="24"/>
          <w:szCs w:val="24"/>
          <w:lang w:eastAsia="ru-RU"/>
        </w:rPr>
        <w:t xml:space="preserve">. 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27.12.2023 № 158)</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1.8. Система оценки и управления рисками при осуществлении муниципального контроля на автомобильном транспорте не применяется</w:t>
      </w:r>
      <w:bookmarkStart w:id="4" w:name="Par61"/>
      <w:bookmarkEnd w:id="4"/>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Все внеплановые контрольные (надзорные) мероприятия могут проводиться только после согласования с органами прокуратуры.</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Профилактика рисков причинения вреда (ущерба) охраняемым законом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ценностям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27.12.2023 № 158 в пункт 2.4. внесены изм.)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для принятия решения о проведении контрольных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информирование;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2) консультирование;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65354">
        <w:rPr>
          <w:rFonts w:ascii="Arial" w:hAnsi="Arial" w:cs="Arial"/>
          <w:color w:val="000000"/>
          <w:sz w:val="24"/>
          <w:szCs w:val="24"/>
          <w:shd w:val="clear" w:color="auto" w:fill="FFFFFF"/>
          <w:lang w:eastAsia="ru-RU"/>
        </w:rPr>
        <w:t>доступ к специальному разделу должен осуществляться с главной (основной) страницы </w:t>
      </w:r>
      <w:r w:rsidRPr="00265354">
        <w:rPr>
          <w:rFonts w:ascii="Arial" w:hAnsi="Arial" w:cs="Arial"/>
          <w:color w:val="000000"/>
          <w:sz w:val="24"/>
          <w:szCs w:val="24"/>
          <w:lang w:eastAsia="ru-RU"/>
        </w:rPr>
        <w:t>официального сайта администрации</w:t>
      </w:r>
      <w:r w:rsidRPr="00265354">
        <w:rPr>
          <w:rFonts w:ascii="Arial" w:hAnsi="Arial" w:cs="Arial"/>
          <w:color w:val="000000"/>
          <w:sz w:val="24"/>
          <w:szCs w:val="24"/>
          <w:shd w:val="clear" w:color="auto" w:fill="FFFFFF"/>
          <w:lang w:eastAsia="ru-RU"/>
        </w:rPr>
        <w:t>)</w:t>
      </w:r>
      <w:r w:rsidRPr="00265354">
        <w:rPr>
          <w:rFonts w:ascii="Arial" w:hAnsi="Arial" w:cs="Arial"/>
          <w:color w:val="000000"/>
          <w:sz w:val="24"/>
          <w:szCs w:val="24"/>
          <w:lang w:eastAsia="ru-RU"/>
        </w:rPr>
        <w:t>, в средствах массовой информации,</w:t>
      </w:r>
      <w:r w:rsidRPr="00265354">
        <w:rPr>
          <w:rFonts w:ascii="Arial"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265354">
          <w:rPr>
            <w:rFonts w:ascii="Arial" w:hAnsi="Arial" w:cs="Arial"/>
            <w:color w:val="000000"/>
            <w:sz w:val="24"/>
            <w:szCs w:val="24"/>
            <w:lang w:eastAsia="ru-RU"/>
          </w:rPr>
          <w:t>частью 3 статьи 46</w:t>
        </w:r>
      </w:hyperlink>
      <w:r w:rsidRPr="00265354">
        <w:rPr>
          <w:rFonts w:ascii="Arial" w:hAnsi="Arial" w:cs="Arial"/>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Администрация также вправе информировать население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на собраниях и конференциях граждан об обязательных требованиях, предъявляемых к объектам контроля.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Личный прием граждан проводится главой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Консультирование осуществляется в устной или письменной форме по следующим вопросам: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организация и осуществление муниципального контроля на автомобильном транспорте;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порядок осуществления контрольных мероприятий, установленных настоящим Положением;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27.12.2023 № 158 в пункт 2.8. внесены изм.)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2) за время консультирования предоставить в устной форме ответ на поставленные вопросы невозможно;</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ответ на поставленные вопросы требует дополнительного запроса сведений.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w:t>
      </w:r>
      <w:r w:rsidRPr="00265354">
        <w:rPr>
          <w:rFonts w:ascii="Arial" w:hAnsi="Arial" w:cs="Arial"/>
          <w:i/>
          <w:iCs/>
          <w:color w:val="000000"/>
          <w:sz w:val="24"/>
          <w:szCs w:val="24"/>
          <w:lang w:eastAsia="ru-RU"/>
        </w:rPr>
        <w:t> </w:t>
      </w:r>
      <w:r w:rsidRPr="00265354">
        <w:rPr>
          <w:rFonts w:ascii="Arial" w:hAnsi="Arial" w:cs="Arial"/>
          <w:color w:val="000000"/>
          <w:sz w:val="24"/>
          <w:szCs w:val="24"/>
          <w:lang w:eastAsia="ru-RU"/>
        </w:rPr>
        <w:t>или должностным лицом, уполномоченным осуществлять муниципальный контроль на автомобильном транспорте.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Осуществление контрольных мероприятий и контрольных действий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65354">
        <w:rPr>
          <w:rFonts w:ascii="Arial" w:hAnsi="Arial" w:cs="Arial"/>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265354">
        <w:rPr>
          <w:rFonts w:ascii="Arial" w:hAnsi="Arial" w:cs="Arial"/>
          <w:color w:val="000000"/>
          <w:sz w:val="24"/>
          <w:szCs w:val="24"/>
          <w:shd w:val="clear" w:color="auto" w:fill="FFFFFF"/>
          <w:lang w:eastAsia="ru-RU"/>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(пункт 3.3 </w:t>
      </w:r>
      <w:proofErr w:type="spellStart"/>
      <w:r w:rsidRPr="00265354">
        <w:rPr>
          <w:rFonts w:ascii="Arial" w:hAnsi="Arial" w:cs="Arial"/>
          <w:color w:val="000000"/>
          <w:sz w:val="24"/>
          <w:szCs w:val="24"/>
          <w:lang w:eastAsia="ru-RU"/>
        </w:rPr>
        <w:t>излож</w:t>
      </w:r>
      <w:proofErr w:type="spellEnd"/>
      <w:r w:rsidRPr="00265354">
        <w:rPr>
          <w:rFonts w:ascii="Arial" w:hAnsi="Arial" w:cs="Arial"/>
          <w:color w:val="000000"/>
          <w:sz w:val="24"/>
          <w:szCs w:val="24"/>
          <w:lang w:eastAsia="ru-RU"/>
        </w:rPr>
        <w:t xml:space="preserve">. 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15.05.2023 № 111, от 27.12.2023 № 158)</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(пункт 3.4 </w:t>
      </w:r>
      <w:proofErr w:type="spellStart"/>
      <w:r w:rsidRPr="00265354">
        <w:rPr>
          <w:rFonts w:ascii="Arial" w:hAnsi="Arial" w:cs="Arial"/>
          <w:color w:val="000000"/>
          <w:sz w:val="24"/>
          <w:szCs w:val="24"/>
          <w:lang w:eastAsia="ru-RU"/>
        </w:rPr>
        <w:t>излож</w:t>
      </w:r>
      <w:proofErr w:type="spellEnd"/>
      <w:r w:rsidRPr="00265354">
        <w:rPr>
          <w:rFonts w:ascii="Arial" w:hAnsi="Arial" w:cs="Arial"/>
          <w:color w:val="000000"/>
          <w:sz w:val="24"/>
          <w:szCs w:val="24"/>
          <w:lang w:eastAsia="ru-RU"/>
        </w:rPr>
        <w:t xml:space="preserve">. 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15.05.2023 № 111)</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27.12.2023 № 158 в пункт 3.7. внесены изм.)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3.7. Контрольные мероприятия, проводимые без взаимодействия с контролируемыми лицами, проводятся должностными лицами, уполномоченными </w:t>
      </w:r>
      <w:r w:rsidRPr="00265354">
        <w:rPr>
          <w:rFonts w:ascii="Arial" w:hAnsi="Arial" w:cs="Arial"/>
          <w:color w:val="000000"/>
          <w:sz w:val="24"/>
          <w:szCs w:val="24"/>
          <w:lang w:eastAsia="ru-RU"/>
        </w:rPr>
        <w:lastRenderedPageBreak/>
        <w:t>осуществлять муниципальный контроль на автомобильном транспорте, на основании задания главы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 Калачеевского муниципального района</w:t>
      </w:r>
      <w:r w:rsidRPr="00265354">
        <w:rPr>
          <w:rFonts w:ascii="Arial" w:hAnsi="Arial" w:cs="Arial"/>
          <w:i/>
          <w:iCs/>
          <w:color w:val="000000"/>
          <w:sz w:val="24"/>
          <w:szCs w:val="24"/>
          <w:lang w:eastAsia="ru-RU"/>
        </w:rPr>
        <w:t>, </w:t>
      </w:r>
      <w:r w:rsidRPr="00265354">
        <w:rPr>
          <w:rFonts w:ascii="Arial"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265354">
        <w:rPr>
          <w:rFonts w:ascii="Arial" w:hAnsi="Arial" w:cs="Arial"/>
          <w:color w:val="000000"/>
          <w:sz w:val="24"/>
          <w:szCs w:val="24"/>
          <w:lang w:eastAsia="ru-RU"/>
        </w:rPr>
        <w:t> Федеральным </w:t>
      </w:r>
      <w:hyperlink r:id="rId6" w:history="1">
        <w:r w:rsidRPr="00265354">
          <w:rPr>
            <w:rFonts w:ascii="Arial" w:hAnsi="Arial" w:cs="Arial"/>
            <w:color w:val="000000"/>
            <w:sz w:val="24"/>
            <w:szCs w:val="24"/>
            <w:lang w:eastAsia="ru-RU"/>
          </w:rPr>
          <w:t>законом</w:t>
        </w:r>
      </w:hyperlink>
      <w:r w:rsidRPr="00265354">
        <w:rPr>
          <w:rFonts w:ascii="Arial" w:hAnsi="Arial" w:cs="Arial"/>
          <w:color w:val="000000"/>
          <w:sz w:val="24"/>
          <w:szCs w:val="24"/>
          <w:lang w:eastAsia="ru-RU"/>
        </w:rPr>
        <w:t>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sidRPr="00265354">
          <w:rPr>
            <w:rFonts w:ascii="Arial" w:hAnsi="Arial" w:cs="Arial"/>
            <w:color w:val="000000"/>
            <w:sz w:val="24"/>
            <w:szCs w:val="24"/>
            <w:lang w:eastAsia="ru-RU"/>
          </w:rPr>
          <w:t>законом</w:t>
        </w:r>
      </w:hyperlink>
      <w:r w:rsidRPr="00265354">
        <w:rPr>
          <w:rFonts w:ascii="Arial" w:hAnsi="Arial" w:cs="Arial"/>
          <w:color w:val="000000"/>
          <w:sz w:val="24"/>
          <w:szCs w:val="24"/>
          <w:lang w:eastAsia="ru-RU"/>
        </w:rPr>
        <w:t>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65354">
        <w:rPr>
          <w:rFonts w:ascii="Arial" w:hAnsi="Arial" w:cs="Arial"/>
          <w:color w:val="000000"/>
          <w:sz w:val="24"/>
          <w:szCs w:val="24"/>
          <w:shd w:val="clear" w:color="auto" w:fill="FFFFFF"/>
          <w:lang w:eastAsia="ru-RU"/>
        </w:rPr>
        <w:t>распоряжением Правительства Российской Федерации от 19.04.2016 № 724-р перечнем</w:t>
      </w:r>
      <w:r w:rsidRPr="00265354">
        <w:rPr>
          <w:rFonts w:ascii="Arial" w:hAnsi="Arial" w:cs="Arial"/>
          <w:color w:val="000000"/>
          <w:sz w:val="24"/>
          <w:szCs w:val="24"/>
          <w:lang w:eastAsia="ru-RU"/>
        </w:rPr>
        <w:t> </w:t>
      </w:r>
      <w:r w:rsidRPr="00265354">
        <w:rPr>
          <w:rFonts w:ascii="Arial"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65354">
        <w:rPr>
          <w:rFonts w:ascii="Arial" w:hAnsi="Arial" w:cs="Arial"/>
          <w:color w:val="000000"/>
          <w:sz w:val="24"/>
          <w:szCs w:val="24"/>
          <w:lang w:eastAsia="ru-RU"/>
        </w:rPr>
        <w:t> </w:t>
      </w:r>
      <w:hyperlink r:id="rId8" w:history="1">
        <w:r w:rsidRPr="00265354">
          <w:rPr>
            <w:rFonts w:ascii="Arial" w:hAnsi="Arial" w:cs="Arial"/>
            <w:color w:val="000000"/>
            <w:sz w:val="24"/>
            <w:szCs w:val="24"/>
            <w:lang w:eastAsia="ru-RU"/>
          </w:rPr>
          <w:t>Правилами</w:t>
        </w:r>
      </w:hyperlink>
      <w:r w:rsidRPr="00265354">
        <w:rPr>
          <w:rFonts w:ascii="Arial" w:hAnsi="Arial" w:cs="Arial"/>
          <w:color w:val="000000"/>
          <w:sz w:val="24"/>
          <w:szCs w:val="24"/>
          <w:lang w:eastAsia="ru-RU"/>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3.10. </w:t>
      </w:r>
      <w:r w:rsidRPr="00265354">
        <w:rPr>
          <w:rFonts w:ascii="Arial"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1) </w:t>
      </w:r>
      <w:r w:rsidRPr="00265354">
        <w:rPr>
          <w:rFonts w:ascii="Arial"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265354">
        <w:rPr>
          <w:rFonts w:ascii="Arial" w:hAnsi="Arial" w:cs="Arial"/>
          <w:color w:val="000000"/>
          <w:sz w:val="24"/>
          <w:szCs w:val="24"/>
          <w:lang w:eastAsia="ru-RU"/>
        </w:rPr>
        <w:t>должностным лицом, уполномоченным осуществлять муниципальный контроль на автомобильном транспорте, </w:t>
      </w:r>
      <w:r w:rsidRPr="00265354">
        <w:rPr>
          <w:rFonts w:ascii="Arial"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shd w:val="clear" w:color="auto" w:fill="FFFFFF"/>
          <w:lang w:eastAsia="ru-RU"/>
        </w:rPr>
        <w:lastRenderedPageBreak/>
        <w:t>2) отсутствие признаков </w:t>
      </w:r>
      <w:r w:rsidRPr="00265354">
        <w:rPr>
          <w:rFonts w:ascii="Arial"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имеются уважительные причины для отсутствия контролируемого лица (болезнь</w:t>
      </w:r>
      <w:r w:rsidRPr="00265354">
        <w:rPr>
          <w:rFonts w:ascii="Arial" w:hAnsi="Arial" w:cs="Arial"/>
          <w:color w:val="000000"/>
          <w:sz w:val="24"/>
          <w:szCs w:val="24"/>
          <w:shd w:val="clear" w:color="auto" w:fill="FFFFFF"/>
          <w:lang w:eastAsia="ru-RU"/>
        </w:rPr>
        <w:t> контролируемого лица</w:t>
      </w:r>
      <w:r w:rsidRPr="00265354">
        <w:rPr>
          <w:rFonts w:ascii="Arial" w:hAnsi="Arial" w:cs="Arial"/>
          <w:color w:val="000000"/>
          <w:sz w:val="24"/>
          <w:szCs w:val="24"/>
          <w:lang w:eastAsia="ru-RU"/>
        </w:rPr>
        <w:t>, его командировка и т.п.) при проведении</w:t>
      </w:r>
      <w:r w:rsidRPr="00265354">
        <w:rPr>
          <w:rFonts w:ascii="Arial" w:hAnsi="Arial" w:cs="Arial"/>
          <w:color w:val="000000"/>
          <w:sz w:val="24"/>
          <w:szCs w:val="24"/>
          <w:shd w:val="clear" w:color="auto" w:fill="FFFFFF"/>
          <w:lang w:eastAsia="ru-RU"/>
        </w:rPr>
        <w:t> контрольного мероприятия</w:t>
      </w:r>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6"/>
          <w:szCs w:val="26"/>
          <w:lang w:eastAsia="ru-RU"/>
        </w:rPr>
      </w:pPr>
      <w:r w:rsidRPr="00265354">
        <w:rPr>
          <w:rFonts w:ascii="Arial" w:hAnsi="Arial" w:cs="Arial"/>
          <w:color w:val="000000"/>
          <w:sz w:val="24"/>
          <w:szCs w:val="24"/>
          <w:lang w:eastAsia="ru-RU"/>
        </w:rPr>
        <w:t>3.11. Срок проведения выездной проверки не может превышать 10 рабочих дней.</w:t>
      </w:r>
    </w:p>
    <w:p w:rsidR="00265354" w:rsidRPr="00265354" w:rsidRDefault="00265354" w:rsidP="00265354">
      <w:pPr>
        <w:suppressAutoHyphens w:val="0"/>
        <w:ind w:firstLine="709"/>
        <w:jc w:val="both"/>
        <w:rPr>
          <w:rFonts w:ascii="Arial" w:hAnsi="Arial" w:cs="Arial"/>
          <w:color w:val="000000"/>
          <w:sz w:val="26"/>
          <w:szCs w:val="26"/>
          <w:lang w:eastAsia="ru-RU"/>
        </w:rPr>
      </w:pPr>
      <w:r w:rsidRPr="00265354">
        <w:rPr>
          <w:rFonts w:ascii="Arial"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65354">
        <w:rPr>
          <w:rFonts w:ascii="Arial" w:hAnsi="Arial" w:cs="Arial"/>
          <w:color w:val="000000"/>
          <w:sz w:val="24"/>
          <w:szCs w:val="24"/>
          <w:lang w:eastAsia="ru-RU"/>
        </w:rPr>
        <w:t>микропредприятия</w:t>
      </w:r>
      <w:proofErr w:type="spellEnd"/>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6"/>
          <w:szCs w:val="26"/>
          <w:lang w:eastAsia="ru-RU"/>
        </w:rPr>
      </w:pPr>
      <w:r w:rsidRPr="00265354">
        <w:rPr>
          <w:rFonts w:ascii="Arial" w:hAnsi="Arial" w:cs="Arial"/>
          <w:color w:val="000000"/>
          <w:sz w:val="24"/>
          <w:szCs w:val="24"/>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265354">
          <w:rPr>
            <w:rFonts w:ascii="Arial" w:hAnsi="Arial" w:cs="Arial"/>
            <w:color w:val="000000"/>
            <w:sz w:val="24"/>
            <w:szCs w:val="24"/>
            <w:lang w:eastAsia="ru-RU"/>
          </w:rPr>
          <w:t>частью 2 статьи 90</w:t>
        </w:r>
      </w:hyperlink>
      <w:r w:rsidRPr="00265354">
        <w:rPr>
          <w:rFonts w:ascii="Arial" w:hAnsi="Arial" w:cs="Arial"/>
          <w:color w:val="000000"/>
          <w:sz w:val="24"/>
          <w:szCs w:val="24"/>
          <w:lang w:eastAsia="ru-RU"/>
        </w:rPr>
        <w:t>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265354">
        <w:rPr>
          <w:rFonts w:ascii="Arial"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3.15. Информация о контрольных мероприятиях размещается в Едином реестре контрольных (надзорных) мероприятий.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27.02.2024 № 171 в пункт 3.16 внесены изм.)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5354">
        <w:rPr>
          <w:rFonts w:ascii="Arial"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65354">
        <w:rPr>
          <w:rFonts w:ascii="Arial" w:hAnsi="Arial" w:cs="Arial"/>
          <w:color w:val="000000"/>
          <w:sz w:val="24"/>
          <w:szCs w:val="24"/>
          <w:lang w:eastAsia="ru-RU"/>
        </w:rPr>
        <w:t>Единый портал</w:t>
      </w:r>
      <w:r w:rsidRPr="00265354">
        <w:rPr>
          <w:rFonts w:ascii="Arial"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65354">
        <w:rPr>
          <w:rFonts w:ascii="Arial" w:hAnsi="Arial" w:cs="Arial"/>
          <w:color w:val="000000"/>
          <w:sz w:val="24"/>
          <w:szCs w:val="24"/>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65354">
        <w:rPr>
          <w:rFonts w:ascii="Arial" w:hAnsi="Arial" w:cs="Arial"/>
          <w:color w:val="000000"/>
          <w:sz w:val="24"/>
          <w:szCs w:val="24"/>
          <w:lang w:eastAsia="ru-RU"/>
        </w:rPr>
        <w:t> Указанный гражданин вправе направлять администрации документы на бумажном носителе.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(абзац третий пункта 3.16. </w:t>
      </w:r>
      <w:proofErr w:type="spellStart"/>
      <w:r w:rsidRPr="00265354">
        <w:rPr>
          <w:rFonts w:ascii="Arial" w:hAnsi="Arial" w:cs="Arial"/>
          <w:color w:val="000000"/>
          <w:sz w:val="24"/>
          <w:szCs w:val="24"/>
          <w:lang w:eastAsia="ru-RU"/>
        </w:rPr>
        <w:t>излож</w:t>
      </w:r>
      <w:proofErr w:type="spellEnd"/>
      <w:r w:rsidRPr="00265354">
        <w:rPr>
          <w:rFonts w:ascii="Arial" w:hAnsi="Arial" w:cs="Arial"/>
          <w:color w:val="000000"/>
          <w:sz w:val="24"/>
          <w:szCs w:val="24"/>
          <w:lang w:eastAsia="ru-RU"/>
        </w:rPr>
        <w:t xml:space="preserve">. 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18.07.2024 № 182)</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w:t>
      </w:r>
      <w:r w:rsidRPr="00265354">
        <w:rPr>
          <w:rFonts w:ascii="Arial" w:hAnsi="Arial" w:cs="Arial"/>
          <w:color w:val="000000"/>
          <w:sz w:val="24"/>
          <w:szCs w:val="24"/>
          <w:lang w:eastAsia="ru-RU"/>
        </w:rPr>
        <w:lastRenderedPageBreak/>
        <w:t>мероприятия, направленные на профилактику рисков причинения вреда (ущерба) охраняемым законом ценностям.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65354" w:rsidRPr="00265354" w:rsidRDefault="00265354" w:rsidP="00265354">
      <w:pPr>
        <w:suppressAutoHyphens w:val="0"/>
        <w:ind w:firstLine="709"/>
        <w:jc w:val="both"/>
        <w:rPr>
          <w:rFonts w:ascii="Arial" w:hAnsi="Arial" w:cs="Arial"/>
          <w:color w:val="000000"/>
          <w:sz w:val="24"/>
          <w:szCs w:val="24"/>
          <w:lang w:eastAsia="ru-RU"/>
        </w:rPr>
      </w:pPr>
      <w:bookmarkStart w:id="5" w:name="Par318"/>
      <w:bookmarkEnd w:id="5"/>
      <w:r w:rsidRPr="00265354">
        <w:rPr>
          <w:rFonts w:ascii="Arial"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4) </w:t>
      </w:r>
      <w:r w:rsidRPr="00265354">
        <w:rPr>
          <w:rFonts w:ascii="Arial"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5354">
        <w:rPr>
          <w:rFonts w:ascii="Arial" w:hAnsi="Arial" w:cs="Arial"/>
          <w:color w:val="000000"/>
          <w:sz w:val="24"/>
          <w:szCs w:val="24"/>
          <w:lang w:eastAsia="ru-RU"/>
        </w:rPr>
        <w:t>;</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xml:space="preserve">. от 14.08.2023 № 128 раздел 3 </w:t>
      </w:r>
      <w:proofErr w:type="spellStart"/>
      <w:r w:rsidRPr="00265354">
        <w:rPr>
          <w:rFonts w:ascii="Arial" w:hAnsi="Arial" w:cs="Arial"/>
          <w:color w:val="000000"/>
          <w:sz w:val="24"/>
          <w:szCs w:val="24"/>
          <w:lang w:eastAsia="ru-RU"/>
        </w:rPr>
        <w:t>допол</w:t>
      </w:r>
      <w:proofErr w:type="spellEnd"/>
      <w:r w:rsidRPr="00265354">
        <w:rPr>
          <w:rFonts w:ascii="Arial" w:hAnsi="Arial" w:cs="Arial"/>
          <w:color w:val="000000"/>
          <w:sz w:val="24"/>
          <w:szCs w:val="24"/>
          <w:lang w:eastAsia="ru-RU"/>
        </w:rPr>
        <w:t>. пунктами 3.20., 3.21., 3.22.)</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3.20.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3.21. Выдача предписаний по итогам проведения контрольных (надзорных) мероприятий без взаимодействия с контролируемым лицом не допускается.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3.22.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10.03.2022 г. №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3.23.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 03. 2022 г. № 336 «Об особенностях организации и осуществления государственного контроля (надзора), муниципального контроля».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xml:space="preserve">(раздел 4 </w:t>
      </w:r>
      <w:proofErr w:type="spellStart"/>
      <w:r w:rsidRPr="00265354">
        <w:rPr>
          <w:rFonts w:ascii="Arial" w:hAnsi="Arial" w:cs="Arial"/>
          <w:color w:val="000000"/>
          <w:sz w:val="24"/>
          <w:szCs w:val="24"/>
          <w:lang w:eastAsia="ru-RU"/>
        </w:rPr>
        <w:t>излож</w:t>
      </w:r>
      <w:proofErr w:type="spellEnd"/>
      <w:r w:rsidRPr="00265354">
        <w:rPr>
          <w:rFonts w:ascii="Arial" w:hAnsi="Arial" w:cs="Arial"/>
          <w:color w:val="000000"/>
          <w:sz w:val="24"/>
          <w:szCs w:val="24"/>
          <w:lang w:eastAsia="ru-RU"/>
        </w:rPr>
        <w:t xml:space="preserve">. в ред. </w:t>
      </w:r>
      <w:proofErr w:type="spellStart"/>
      <w:r w:rsidRPr="00265354">
        <w:rPr>
          <w:rFonts w:ascii="Arial" w:hAnsi="Arial" w:cs="Arial"/>
          <w:color w:val="000000"/>
          <w:sz w:val="24"/>
          <w:szCs w:val="24"/>
          <w:lang w:eastAsia="ru-RU"/>
        </w:rPr>
        <w:t>реш</w:t>
      </w:r>
      <w:proofErr w:type="spellEnd"/>
      <w:r w:rsidRPr="00265354">
        <w:rPr>
          <w:rFonts w:ascii="Arial" w:hAnsi="Arial" w:cs="Arial"/>
          <w:color w:val="000000"/>
          <w:sz w:val="24"/>
          <w:szCs w:val="24"/>
          <w:lang w:eastAsia="ru-RU"/>
        </w:rPr>
        <w:t>. от 15.05.2023 № 111)</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4. Обжалование решений контрольного органа, действий (бездействия) его должностных лиц.</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lastRenderedPageBreak/>
        <w:t>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5. Ключевые показатели муниципального контроля на автомобильном транспорте и их целевые значения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народных депутатов </w:t>
      </w:r>
      <w:proofErr w:type="spellStart"/>
      <w:r w:rsidRPr="00265354">
        <w:rPr>
          <w:rFonts w:ascii="Arial" w:hAnsi="Arial" w:cs="Arial"/>
          <w:color w:val="000000"/>
          <w:sz w:val="24"/>
          <w:szCs w:val="24"/>
          <w:lang w:eastAsia="ru-RU"/>
        </w:rPr>
        <w:t>Хрещатовского</w:t>
      </w:r>
      <w:proofErr w:type="spellEnd"/>
      <w:r w:rsidRPr="00265354">
        <w:rPr>
          <w:rFonts w:ascii="Arial" w:hAnsi="Arial" w:cs="Arial"/>
          <w:color w:val="000000"/>
          <w:sz w:val="24"/>
          <w:szCs w:val="24"/>
          <w:lang w:eastAsia="ru-RU"/>
        </w:rPr>
        <w:t> сельского поселения.</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w:t>
      </w:r>
    </w:p>
    <w:p w:rsidR="00265354" w:rsidRPr="00265354" w:rsidRDefault="00265354" w:rsidP="00265354">
      <w:pPr>
        <w:suppressAutoHyphens w:val="0"/>
        <w:ind w:firstLine="709"/>
        <w:jc w:val="both"/>
        <w:rPr>
          <w:rFonts w:ascii="Arial" w:hAnsi="Arial" w:cs="Arial"/>
          <w:color w:val="000000"/>
          <w:sz w:val="24"/>
          <w:szCs w:val="24"/>
          <w:lang w:eastAsia="ru-RU"/>
        </w:rPr>
      </w:pPr>
      <w:r w:rsidRPr="00265354">
        <w:rPr>
          <w:rFonts w:ascii="Arial" w:hAnsi="Arial" w:cs="Arial"/>
          <w:color w:val="000000"/>
          <w:sz w:val="24"/>
          <w:szCs w:val="24"/>
          <w:lang w:eastAsia="ru-RU"/>
        </w:rPr>
        <w:t> </w:t>
      </w:r>
    </w:p>
    <w:p w:rsidR="00265354" w:rsidRPr="00265354" w:rsidRDefault="00265354" w:rsidP="00265354">
      <w:pPr>
        <w:suppressAutoHyphens w:val="0"/>
        <w:ind w:firstLine="567"/>
        <w:jc w:val="both"/>
        <w:rPr>
          <w:rFonts w:ascii="Arial" w:hAnsi="Arial" w:cs="Arial"/>
          <w:color w:val="000000"/>
          <w:sz w:val="24"/>
          <w:szCs w:val="24"/>
          <w:lang w:eastAsia="ru-RU"/>
        </w:rPr>
      </w:pPr>
      <w:r w:rsidRPr="00265354">
        <w:rPr>
          <w:rFonts w:ascii="Arial" w:hAnsi="Arial" w:cs="Arial"/>
          <w:color w:val="000000"/>
          <w:sz w:val="24"/>
          <w:szCs w:val="24"/>
          <w:lang w:eastAsia="ru-RU"/>
        </w:rPr>
        <w:t> </w:t>
      </w:r>
    </w:p>
    <w:p w:rsidR="00FA70D5" w:rsidRPr="00265354" w:rsidRDefault="00FA70D5" w:rsidP="00265354"/>
    <w:sectPr w:rsidR="00FA70D5" w:rsidRPr="00265354" w:rsidSect="003A461C">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FEA"/>
    <w:multiLevelType w:val="hybridMultilevel"/>
    <w:tmpl w:val="1AA0E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B8D5610"/>
    <w:multiLevelType w:val="multilevel"/>
    <w:tmpl w:val="8EEA184E"/>
    <w:lvl w:ilvl="0">
      <w:start w:val="1"/>
      <w:numFmt w:val="decimal"/>
      <w:lvlText w:val="%1."/>
      <w:lvlJc w:val="left"/>
      <w:pPr>
        <w:ind w:left="36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3A11"/>
    <w:rsid w:val="00037795"/>
    <w:rsid w:val="00052357"/>
    <w:rsid w:val="00080E58"/>
    <w:rsid w:val="000947D7"/>
    <w:rsid w:val="000B151B"/>
    <w:rsid w:val="000C193D"/>
    <w:rsid w:val="00114467"/>
    <w:rsid w:val="00143F67"/>
    <w:rsid w:val="00150ADE"/>
    <w:rsid w:val="00194C23"/>
    <w:rsid w:val="00194FAE"/>
    <w:rsid w:val="001F5D81"/>
    <w:rsid w:val="00265354"/>
    <w:rsid w:val="0029484D"/>
    <w:rsid w:val="002B24DD"/>
    <w:rsid w:val="0035172E"/>
    <w:rsid w:val="00365E9D"/>
    <w:rsid w:val="003A461C"/>
    <w:rsid w:val="003D63BB"/>
    <w:rsid w:val="003E339F"/>
    <w:rsid w:val="00467467"/>
    <w:rsid w:val="004A1CAE"/>
    <w:rsid w:val="005101D0"/>
    <w:rsid w:val="00551505"/>
    <w:rsid w:val="00560409"/>
    <w:rsid w:val="00583A5C"/>
    <w:rsid w:val="0060714C"/>
    <w:rsid w:val="006128FA"/>
    <w:rsid w:val="00665CF7"/>
    <w:rsid w:val="00692BCF"/>
    <w:rsid w:val="006C05DA"/>
    <w:rsid w:val="006C15C8"/>
    <w:rsid w:val="006C4915"/>
    <w:rsid w:val="00722163"/>
    <w:rsid w:val="007A08AD"/>
    <w:rsid w:val="007C65E8"/>
    <w:rsid w:val="007D5E8B"/>
    <w:rsid w:val="007E4B84"/>
    <w:rsid w:val="007F1899"/>
    <w:rsid w:val="00816861"/>
    <w:rsid w:val="0083185A"/>
    <w:rsid w:val="00833D62"/>
    <w:rsid w:val="0084267D"/>
    <w:rsid w:val="008B72EA"/>
    <w:rsid w:val="008D1710"/>
    <w:rsid w:val="008D1D6D"/>
    <w:rsid w:val="00900A9B"/>
    <w:rsid w:val="00962D21"/>
    <w:rsid w:val="00987416"/>
    <w:rsid w:val="009905EB"/>
    <w:rsid w:val="009B5C48"/>
    <w:rsid w:val="009E749C"/>
    <w:rsid w:val="00A03A11"/>
    <w:rsid w:val="00A74CFB"/>
    <w:rsid w:val="00A95ADF"/>
    <w:rsid w:val="00B201E4"/>
    <w:rsid w:val="00B53DB1"/>
    <w:rsid w:val="00B61037"/>
    <w:rsid w:val="00B6233A"/>
    <w:rsid w:val="00B8716E"/>
    <w:rsid w:val="00BF00E3"/>
    <w:rsid w:val="00C17038"/>
    <w:rsid w:val="00C7125A"/>
    <w:rsid w:val="00C948FC"/>
    <w:rsid w:val="00D20751"/>
    <w:rsid w:val="00D27BA8"/>
    <w:rsid w:val="00D454A5"/>
    <w:rsid w:val="00DD2F21"/>
    <w:rsid w:val="00E05BAD"/>
    <w:rsid w:val="00E40826"/>
    <w:rsid w:val="00E67F46"/>
    <w:rsid w:val="00EE760A"/>
    <w:rsid w:val="00F81FCC"/>
    <w:rsid w:val="00FA70D5"/>
    <w:rsid w:val="00FE2449"/>
    <w:rsid w:val="00FF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15B9"/>
  <w15:docId w15:val="{46002220-9ACC-4634-8BA9-0A8DB01F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D5"/>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FA70D5"/>
    <w:pPr>
      <w:spacing w:after="120"/>
    </w:pPr>
    <w:rPr>
      <w:sz w:val="16"/>
      <w:szCs w:val="16"/>
    </w:rPr>
  </w:style>
  <w:style w:type="character" w:customStyle="1" w:styleId="30">
    <w:name w:val="Основной текст 3 Знак"/>
    <w:basedOn w:val="a0"/>
    <w:link w:val="3"/>
    <w:semiHidden/>
    <w:rsid w:val="00FA70D5"/>
    <w:rPr>
      <w:rFonts w:ascii="Times New Roman" w:eastAsia="Times New Roman" w:hAnsi="Times New Roman" w:cs="Times New Roman"/>
      <w:sz w:val="16"/>
      <w:szCs w:val="16"/>
      <w:lang w:eastAsia="ar-SA"/>
    </w:rPr>
  </w:style>
  <w:style w:type="character" w:styleId="a3">
    <w:name w:val="Hyperlink"/>
    <w:basedOn w:val="a0"/>
    <w:uiPriority w:val="99"/>
    <w:semiHidden/>
    <w:unhideWhenUsed/>
    <w:rsid w:val="0029484D"/>
    <w:rPr>
      <w:color w:val="0563C1"/>
      <w:u w:val="single"/>
    </w:rPr>
  </w:style>
  <w:style w:type="character" w:styleId="a4">
    <w:name w:val="FollowedHyperlink"/>
    <w:basedOn w:val="a0"/>
    <w:uiPriority w:val="99"/>
    <w:semiHidden/>
    <w:unhideWhenUsed/>
    <w:rsid w:val="0029484D"/>
    <w:rPr>
      <w:color w:val="954F72"/>
      <w:u w:val="single"/>
    </w:rPr>
  </w:style>
  <w:style w:type="paragraph" w:customStyle="1" w:styleId="msonormal0">
    <w:name w:val="msonormal"/>
    <w:basedOn w:val="a"/>
    <w:rsid w:val="0029484D"/>
    <w:pPr>
      <w:suppressAutoHyphens w:val="0"/>
      <w:spacing w:before="100" w:beforeAutospacing="1" w:after="100" w:afterAutospacing="1"/>
    </w:pPr>
    <w:rPr>
      <w:sz w:val="24"/>
      <w:szCs w:val="24"/>
      <w:lang w:eastAsia="ru-RU"/>
    </w:rPr>
  </w:style>
  <w:style w:type="paragraph" w:customStyle="1" w:styleId="font5">
    <w:name w:val="font5"/>
    <w:basedOn w:val="a"/>
    <w:rsid w:val="0029484D"/>
    <w:pPr>
      <w:suppressAutoHyphens w:val="0"/>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29484D"/>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29484D"/>
    <w:pPr>
      <w:pBdr>
        <w:bottom w:val="single" w:sz="4" w:space="0" w:color="auto"/>
      </w:pBdr>
      <w:suppressAutoHyphens w:val="0"/>
      <w:spacing w:before="100" w:beforeAutospacing="1" w:after="100" w:afterAutospacing="1"/>
    </w:pPr>
    <w:rPr>
      <w:sz w:val="24"/>
      <w:szCs w:val="24"/>
      <w:lang w:eastAsia="ru-RU"/>
    </w:rPr>
  </w:style>
  <w:style w:type="paragraph" w:customStyle="1" w:styleId="xl66">
    <w:name w:val="xl66"/>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67">
    <w:name w:val="xl67"/>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4"/>
      <w:szCs w:val="24"/>
      <w:lang w:eastAsia="ru-RU"/>
    </w:rPr>
  </w:style>
  <w:style w:type="paragraph" w:customStyle="1" w:styleId="xl68">
    <w:name w:val="xl68"/>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69">
    <w:name w:val="xl69"/>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71">
    <w:name w:val="xl71"/>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4"/>
      <w:szCs w:val="24"/>
      <w:lang w:eastAsia="ru-RU"/>
    </w:rPr>
  </w:style>
  <w:style w:type="paragraph" w:customStyle="1" w:styleId="xl72">
    <w:name w:val="xl72"/>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3">
    <w:name w:val="xl73"/>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4">
    <w:name w:val="xl74"/>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305496"/>
      <w:sz w:val="24"/>
      <w:szCs w:val="24"/>
      <w:lang w:eastAsia="ru-RU"/>
    </w:rPr>
  </w:style>
  <w:style w:type="paragraph" w:customStyle="1" w:styleId="xl75">
    <w:name w:val="xl75"/>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76">
    <w:name w:val="xl76"/>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7">
    <w:name w:val="xl77"/>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color w:val="305496"/>
      <w:sz w:val="24"/>
      <w:szCs w:val="24"/>
      <w:lang w:eastAsia="ru-RU"/>
    </w:rPr>
  </w:style>
  <w:style w:type="paragraph" w:customStyle="1" w:styleId="xl78">
    <w:name w:val="xl78"/>
    <w:basedOn w:val="a"/>
    <w:rsid w:val="002948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79">
    <w:name w:val="xl79"/>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top"/>
    </w:pPr>
    <w:rPr>
      <w:sz w:val="24"/>
      <w:szCs w:val="24"/>
      <w:lang w:eastAsia="ru-RU"/>
    </w:rPr>
  </w:style>
  <w:style w:type="paragraph" w:customStyle="1" w:styleId="xl80">
    <w:name w:val="xl80"/>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lang w:eastAsia="ru-RU"/>
    </w:rPr>
  </w:style>
  <w:style w:type="paragraph" w:customStyle="1" w:styleId="xl81">
    <w:name w:val="xl81"/>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82">
    <w:name w:val="xl82"/>
    <w:basedOn w:val="a"/>
    <w:rsid w:val="0029484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 w:val="24"/>
      <w:szCs w:val="24"/>
      <w:lang w:eastAsia="ru-RU"/>
    </w:rPr>
  </w:style>
  <w:style w:type="paragraph" w:customStyle="1" w:styleId="xl83">
    <w:name w:val="xl83"/>
    <w:basedOn w:val="a"/>
    <w:rsid w:val="0029484D"/>
    <w:pPr>
      <w:suppressAutoHyphens w:val="0"/>
      <w:spacing w:before="100" w:beforeAutospacing="1" w:after="100" w:afterAutospacing="1"/>
      <w:jc w:val="center"/>
      <w:textAlignment w:val="center"/>
    </w:pPr>
    <w:rPr>
      <w:b/>
      <w:bCs/>
      <w:sz w:val="24"/>
      <w:szCs w:val="24"/>
      <w:lang w:eastAsia="ru-RU"/>
    </w:rPr>
  </w:style>
  <w:style w:type="paragraph" w:customStyle="1" w:styleId="xl84">
    <w:name w:val="xl84"/>
    <w:basedOn w:val="a"/>
    <w:rsid w:val="0029484D"/>
    <w:pPr>
      <w:suppressAutoHyphens w:val="0"/>
      <w:spacing w:before="100" w:beforeAutospacing="1" w:after="100" w:afterAutospacing="1"/>
    </w:pPr>
    <w:rPr>
      <w:sz w:val="24"/>
      <w:szCs w:val="24"/>
      <w:lang w:eastAsia="ru-RU"/>
    </w:rPr>
  </w:style>
  <w:style w:type="paragraph" w:customStyle="1" w:styleId="xl85">
    <w:name w:val="xl85"/>
    <w:basedOn w:val="a"/>
    <w:rsid w:val="0029484D"/>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
    <w:rsid w:val="0029484D"/>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
    <w:rsid w:val="0029484D"/>
    <w:pPr>
      <w:shd w:val="clear" w:color="000000" w:fill="FFFF00"/>
      <w:suppressAutoHyphens w:val="0"/>
      <w:spacing w:before="100" w:beforeAutospacing="1" w:after="100" w:afterAutospacing="1"/>
      <w:jc w:val="right"/>
      <w:textAlignment w:val="top"/>
    </w:pPr>
    <w:rPr>
      <w:sz w:val="24"/>
      <w:szCs w:val="24"/>
      <w:lang w:eastAsia="ru-RU"/>
    </w:rPr>
  </w:style>
  <w:style w:type="paragraph" w:styleId="a5">
    <w:name w:val="Balloon Text"/>
    <w:basedOn w:val="a"/>
    <w:link w:val="a6"/>
    <w:uiPriority w:val="99"/>
    <w:semiHidden/>
    <w:unhideWhenUsed/>
    <w:rsid w:val="007D5E8B"/>
    <w:rPr>
      <w:rFonts w:ascii="Tahoma" w:hAnsi="Tahoma" w:cs="Tahoma"/>
      <w:sz w:val="16"/>
      <w:szCs w:val="16"/>
    </w:rPr>
  </w:style>
  <w:style w:type="character" w:customStyle="1" w:styleId="a6">
    <w:name w:val="Текст выноски Знак"/>
    <w:basedOn w:val="a0"/>
    <w:link w:val="a5"/>
    <w:uiPriority w:val="99"/>
    <w:semiHidden/>
    <w:rsid w:val="007D5E8B"/>
    <w:rPr>
      <w:rFonts w:ascii="Tahoma" w:eastAsia="Times New Roman" w:hAnsi="Tahoma" w:cs="Tahoma"/>
      <w:sz w:val="16"/>
      <w:szCs w:val="16"/>
      <w:lang w:eastAsia="ar-SA"/>
    </w:rPr>
  </w:style>
  <w:style w:type="paragraph" w:styleId="a7">
    <w:name w:val="List Paragraph"/>
    <w:basedOn w:val="a"/>
    <w:uiPriority w:val="34"/>
    <w:qFormat/>
    <w:rsid w:val="00C17038"/>
    <w:pPr>
      <w:ind w:left="720"/>
      <w:contextualSpacing/>
    </w:pPr>
  </w:style>
  <w:style w:type="paragraph" w:customStyle="1" w:styleId="ConsPlusNormal">
    <w:name w:val="ConsPlusNormal"/>
    <w:uiPriority w:val="99"/>
    <w:rsid w:val="00150ADE"/>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Normal (Web)"/>
    <w:basedOn w:val="a"/>
    <w:uiPriority w:val="99"/>
    <w:unhideWhenUsed/>
    <w:rsid w:val="00194FAE"/>
    <w:pPr>
      <w:suppressAutoHyphens w:val="0"/>
      <w:spacing w:before="100" w:beforeAutospacing="1" w:after="100" w:afterAutospacing="1"/>
    </w:pPr>
    <w:rPr>
      <w:sz w:val="24"/>
      <w:szCs w:val="24"/>
      <w:lang w:eastAsia="ru-RU"/>
    </w:rPr>
  </w:style>
  <w:style w:type="paragraph" w:customStyle="1" w:styleId="consplusnormal0">
    <w:name w:val="consplusnormal"/>
    <w:basedOn w:val="a"/>
    <w:rsid w:val="00EE760A"/>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19505">
      <w:bodyDiv w:val="1"/>
      <w:marLeft w:val="0"/>
      <w:marRight w:val="0"/>
      <w:marTop w:val="0"/>
      <w:marBottom w:val="0"/>
      <w:divBdr>
        <w:top w:val="none" w:sz="0" w:space="0" w:color="auto"/>
        <w:left w:val="none" w:sz="0" w:space="0" w:color="auto"/>
        <w:bottom w:val="none" w:sz="0" w:space="0" w:color="auto"/>
        <w:right w:val="none" w:sz="0" w:space="0" w:color="auto"/>
      </w:divBdr>
    </w:div>
    <w:div w:id="654795716">
      <w:bodyDiv w:val="1"/>
      <w:marLeft w:val="0"/>
      <w:marRight w:val="0"/>
      <w:marTop w:val="0"/>
      <w:marBottom w:val="0"/>
      <w:divBdr>
        <w:top w:val="none" w:sz="0" w:space="0" w:color="auto"/>
        <w:left w:val="none" w:sz="0" w:space="0" w:color="auto"/>
        <w:bottom w:val="none" w:sz="0" w:space="0" w:color="auto"/>
        <w:right w:val="none" w:sz="0" w:space="0" w:color="auto"/>
      </w:divBdr>
    </w:div>
    <w:div w:id="721293797">
      <w:bodyDiv w:val="1"/>
      <w:marLeft w:val="0"/>
      <w:marRight w:val="0"/>
      <w:marTop w:val="0"/>
      <w:marBottom w:val="0"/>
      <w:divBdr>
        <w:top w:val="none" w:sz="0" w:space="0" w:color="auto"/>
        <w:left w:val="none" w:sz="0" w:space="0" w:color="auto"/>
        <w:bottom w:val="none" w:sz="0" w:space="0" w:color="auto"/>
        <w:right w:val="none" w:sz="0" w:space="0" w:color="auto"/>
      </w:divBdr>
    </w:div>
    <w:div w:id="890187048">
      <w:bodyDiv w:val="1"/>
      <w:marLeft w:val="0"/>
      <w:marRight w:val="0"/>
      <w:marTop w:val="0"/>
      <w:marBottom w:val="0"/>
      <w:divBdr>
        <w:top w:val="none" w:sz="0" w:space="0" w:color="auto"/>
        <w:left w:val="none" w:sz="0" w:space="0" w:color="auto"/>
        <w:bottom w:val="none" w:sz="0" w:space="0" w:color="auto"/>
        <w:right w:val="none" w:sz="0" w:space="0" w:color="auto"/>
      </w:divBdr>
    </w:div>
    <w:div w:id="1104304632">
      <w:bodyDiv w:val="1"/>
      <w:marLeft w:val="0"/>
      <w:marRight w:val="0"/>
      <w:marTop w:val="0"/>
      <w:marBottom w:val="0"/>
      <w:divBdr>
        <w:top w:val="none" w:sz="0" w:space="0" w:color="auto"/>
        <w:left w:val="none" w:sz="0" w:space="0" w:color="auto"/>
        <w:bottom w:val="none" w:sz="0" w:space="0" w:color="auto"/>
        <w:right w:val="none" w:sz="0" w:space="0" w:color="auto"/>
      </w:divBdr>
    </w:div>
    <w:div w:id="1376810657">
      <w:bodyDiv w:val="1"/>
      <w:marLeft w:val="0"/>
      <w:marRight w:val="0"/>
      <w:marTop w:val="0"/>
      <w:marBottom w:val="0"/>
      <w:divBdr>
        <w:top w:val="none" w:sz="0" w:space="0" w:color="auto"/>
        <w:left w:val="none" w:sz="0" w:space="0" w:color="auto"/>
        <w:bottom w:val="none" w:sz="0" w:space="0" w:color="auto"/>
        <w:right w:val="none" w:sz="0" w:space="0" w:color="auto"/>
      </w:divBdr>
    </w:div>
    <w:div w:id="1506938625">
      <w:bodyDiv w:val="1"/>
      <w:marLeft w:val="0"/>
      <w:marRight w:val="0"/>
      <w:marTop w:val="0"/>
      <w:marBottom w:val="0"/>
      <w:divBdr>
        <w:top w:val="none" w:sz="0" w:space="0" w:color="auto"/>
        <w:left w:val="none" w:sz="0" w:space="0" w:color="auto"/>
        <w:bottom w:val="none" w:sz="0" w:space="0" w:color="auto"/>
        <w:right w:val="none" w:sz="0" w:space="0" w:color="auto"/>
      </w:divBdr>
    </w:div>
    <w:div w:id="21030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13</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cbsp_11</dc:creator>
  <cp:lastModifiedBy>Admin</cp:lastModifiedBy>
  <cp:revision>31</cp:revision>
  <cp:lastPrinted>2024-02-26T06:12:00Z</cp:lastPrinted>
  <dcterms:created xsi:type="dcterms:W3CDTF">2024-02-09T08:19:00Z</dcterms:created>
  <dcterms:modified xsi:type="dcterms:W3CDTF">2024-08-30T07:23:00Z</dcterms:modified>
</cp:coreProperties>
</file>