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9A" w:rsidRPr="00A80D9A" w:rsidRDefault="00A80D9A" w:rsidP="00A80D9A">
      <w:pPr>
        <w:suppressAutoHyphens w:val="0"/>
        <w:ind w:firstLine="567"/>
        <w:jc w:val="center"/>
        <w:rPr>
          <w:rFonts w:ascii="Arial" w:hAnsi="Arial" w:cs="Arial"/>
          <w:color w:val="000000"/>
          <w:sz w:val="24"/>
          <w:szCs w:val="24"/>
          <w:lang w:eastAsia="ru-RU"/>
        </w:rPr>
      </w:pPr>
      <w:r w:rsidRPr="00A80D9A">
        <w:rPr>
          <w:rFonts w:ascii="Arial" w:hAnsi="Arial" w:cs="Arial"/>
          <w:color w:val="000000"/>
          <w:sz w:val="24"/>
          <w:szCs w:val="24"/>
          <w:lang w:eastAsia="ru-RU"/>
        </w:rPr>
        <w:t>СОВЕТ НАРОДНЫХ ДЕПУТАТОВ</w:t>
      </w:r>
    </w:p>
    <w:p w:rsidR="00A80D9A" w:rsidRPr="00A80D9A" w:rsidRDefault="00A80D9A" w:rsidP="00A80D9A">
      <w:pPr>
        <w:suppressAutoHyphens w:val="0"/>
        <w:ind w:firstLine="567"/>
        <w:jc w:val="center"/>
        <w:rPr>
          <w:rFonts w:ascii="Arial" w:hAnsi="Arial" w:cs="Arial"/>
          <w:color w:val="000000"/>
          <w:sz w:val="24"/>
          <w:szCs w:val="24"/>
          <w:lang w:eastAsia="ru-RU"/>
        </w:rPr>
      </w:pPr>
      <w:r w:rsidRPr="00A80D9A">
        <w:rPr>
          <w:rFonts w:ascii="Arial" w:hAnsi="Arial" w:cs="Arial"/>
          <w:color w:val="000000"/>
          <w:sz w:val="24"/>
          <w:szCs w:val="24"/>
          <w:lang w:eastAsia="ru-RU"/>
        </w:rPr>
        <w:t>ХРЕЩАТОВСКОГО СЕЛЬСКОГО ПОСЕЛЕНИЯ</w:t>
      </w:r>
    </w:p>
    <w:p w:rsidR="00A80D9A" w:rsidRPr="00A80D9A" w:rsidRDefault="00A80D9A" w:rsidP="00A80D9A">
      <w:pPr>
        <w:suppressAutoHyphens w:val="0"/>
        <w:ind w:firstLine="567"/>
        <w:jc w:val="center"/>
        <w:rPr>
          <w:rFonts w:ascii="Arial" w:hAnsi="Arial" w:cs="Arial"/>
          <w:color w:val="000000"/>
          <w:sz w:val="24"/>
          <w:szCs w:val="24"/>
          <w:lang w:eastAsia="ru-RU"/>
        </w:rPr>
      </w:pPr>
      <w:r w:rsidRPr="00A80D9A">
        <w:rPr>
          <w:rFonts w:ascii="Arial" w:hAnsi="Arial" w:cs="Arial"/>
          <w:color w:val="000000"/>
          <w:sz w:val="24"/>
          <w:szCs w:val="24"/>
          <w:lang w:eastAsia="ru-RU"/>
        </w:rPr>
        <w:t>КАЛАЧЕЕВСКОГО МУНИЦИПАЛЬНОГО РАЙОНА</w:t>
      </w:r>
    </w:p>
    <w:p w:rsidR="00A80D9A" w:rsidRPr="00A80D9A" w:rsidRDefault="00A80D9A" w:rsidP="00A80D9A">
      <w:pPr>
        <w:suppressAutoHyphens w:val="0"/>
        <w:ind w:firstLine="567"/>
        <w:jc w:val="center"/>
        <w:rPr>
          <w:rFonts w:ascii="Arial" w:hAnsi="Arial" w:cs="Arial"/>
          <w:color w:val="000000"/>
          <w:sz w:val="24"/>
          <w:szCs w:val="24"/>
          <w:lang w:eastAsia="ru-RU"/>
        </w:rPr>
      </w:pPr>
      <w:r w:rsidRPr="00A80D9A">
        <w:rPr>
          <w:rFonts w:ascii="Arial" w:hAnsi="Arial" w:cs="Arial"/>
          <w:color w:val="000000"/>
          <w:sz w:val="24"/>
          <w:szCs w:val="24"/>
          <w:lang w:eastAsia="ru-RU"/>
        </w:rPr>
        <w:t>ВОРОНЕЖСКОЙ ОБЛАСТИ</w:t>
      </w:r>
    </w:p>
    <w:p w:rsidR="00A80D9A" w:rsidRPr="00A80D9A" w:rsidRDefault="00A80D9A" w:rsidP="00A80D9A">
      <w:pPr>
        <w:suppressAutoHyphens w:val="0"/>
        <w:ind w:firstLine="567"/>
        <w:jc w:val="center"/>
        <w:rPr>
          <w:rFonts w:ascii="Arial" w:hAnsi="Arial" w:cs="Arial"/>
          <w:color w:val="000000"/>
          <w:sz w:val="24"/>
          <w:szCs w:val="24"/>
          <w:lang w:eastAsia="ru-RU"/>
        </w:rPr>
      </w:pPr>
      <w:r w:rsidRPr="00A80D9A">
        <w:rPr>
          <w:rFonts w:ascii="Arial" w:hAnsi="Arial" w:cs="Arial"/>
          <w:color w:val="000000"/>
          <w:spacing w:val="30"/>
          <w:sz w:val="24"/>
          <w:szCs w:val="24"/>
          <w:lang w:eastAsia="ru-RU"/>
        </w:rPr>
        <w:t>РЕШЕНИЕ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26 ноября 2021 г. № 53</w:t>
      </w:r>
    </w:p>
    <w:p w:rsidR="00A80D9A" w:rsidRPr="00A80D9A" w:rsidRDefault="00A80D9A" w:rsidP="00A80D9A">
      <w:pPr>
        <w:suppressAutoHyphens w:val="0"/>
        <w:ind w:firstLine="709"/>
        <w:jc w:val="both"/>
        <w:rPr>
          <w:rFonts w:ascii="Arial" w:hAnsi="Arial" w:cs="Arial"/>
          <w:color w:val="000000"/>
          <w:sz w:val="24"/>
          <w:szCs w:val="24"/>
          <w:lang w:eastAsia="ru-RU"/>
        </w:rPr>
      </w:pPr>
      <w:proofErr w:type="spellStart"/>
      <w:r w:rsidRPr="00A80D9A">
        <w:rPr>
          <w:rFonts w:ascii="Arial" w:hAnsi="Arial" w:cs="Arial"/>
          <w:color w:val="000000"/>
          <w:sz w:val="24"/>
          <w:szCs w:val="24"/>
          <w:lang w:eastAsia="ru-RU"/>
        </w:rPr>
        <w:t>с.Хрещатое</w:t>
      </w:r>
      <w:proofErr w:type="spellEnd"/>
    </w:p>
    <w:p w:rsid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xml:space="preserve">. от 15.05.2023 № 112, от 14.08.2023 № 129, от 22.08.2023 № 134, </w:t>
      </w:r>
      <w:r>
        <w:rPr>
          <w:rFonts w:ascii="Arial" w:hAnsi="Arial" w:cs="Arial"/>
          <w:color w:val="000000"/>
          <w:sz w:val="24"/>
          <w:szCs w:val="24"/>
          <w:lang w:eastAsia="ru-RU"/>
        </w:rPr>
        <w:t xml:space="preserve"> </w:t>
      </w:r>
    </w:p>
    <w:p w:rsidR="00A80D9A" w:rsidRPr="00A80D9A" w:rsidRDefault="00A80D9A" w:rsidP="00A80D9A">
      <w:pPr>
        <w:suppressAutoHyphens w:val="0"/>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w:t>
      </w:r>
      <w:bookmarkStart w:id="0" w:name="_GoBack"/>
      <w:bookmarkEnd w:id="0"/>
      <w:r w:rsidRPr="00A80D9A">
        <w:rPr>
          <w:rFonts w:ascii="Arial" w:hAnsi="Arial" w:cs="Arial"/>
          <w:color w:val="000000"/>
          <w:sz w:val="24"/>
          <w:szCs w:val="24"/>
          <w:lang w:eastAsia="ru-RU"/>
        </w:rPr>
        <w:t>от 27.12.2023 № 159, от 27.02.2024 № 169, от 18.07.2024 № 183)</w:t>
      </w:r>
    </w:p>
    <w:p w:rsidR="00A80D9A" w:rsidRPr="00A80D9A" w:rsidRDefault="00A80D9A" w:rsidP="00A80D9A">
      <w:pPr>
        <w:suppressAutoHyphens w:val="0"/>
        <w:spacing w:before="240" w:after="60"/>
        <w:ind w:firstLine="567"/>
        <w:jc w:val="center"/>
        <w:rPr>
          <w:rFonts w:ascii="Arial" w:hAnsi="Arial" w:cs="Arial"/>
          <w:b/>
          <w:bCs/>
          <w:color w:val="000000"/>
          <w:sz w:val="32"/>
          <w:szCs w:val="32"/>
          <w:lang w:eastAsia="ru-RU"/>
        </w:rPr>
      </w:pPr>
      <w:r w:rsidRPr="00A80D9A">
        <w:rPr>
          <w:rFonts w:ascii="Arial" w:hAnsi="Arial" w:cs="Arial"/>
          <w:b/>
          <w:bCs/>
          <w:color w:val="000000"/>
          <w:sz w:val="32"/>
          <w:szCs w:val="32"/>
          <w:lang w:eastAsia="ru-RU"/>
        </w:rPr>
        <w:t>Об утверждении Положения о муниципальном контроле в сфере благоустройства на территории </w:t>
      </w:r>
      <w:proofErr w:type="spellStart"/>
      <w:r w:rsidRPr="00A80D9A">
        <w:rPr>
          <w:rFonts w:ascii="Arial" w:hAnsi="Arial" w:cs="Arial"/>
          <w:b/>
          <w:bCs/>
          <w:color w:val="000000"/>
          <w:sz w:val="32"/>
          <w:szCs w:val="32"/>
          <w:lang w:eastAsia="ru-RU"/>
        </w:rPr>
        <w:t>Хрещатовского</w:t>
      </w:r>
      <w:proofErr w:type="spellEnd"/>
      <w:r w:rsidRPr="00A80D9A">
        <w:rPr>
          <w:rFonts w:ascii="Arial" w:hAnsi="Arial" w:cs="Arial"/>
          <w:b/>
          <w:bCs/>
          <w:color w:val="000000"/>
          <w:sz w:val="32"/>
          <w:szCs w:val="32"/>
          <w:lang w:eastAsia="ru-RU"/>
        </w:rPr>
        <w:t xml:space="preserve"> сельского поселения Калачеевского муниципального района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соответствии с пунктом 19 части 1 статьи 14</w:t>
      </w:r>
      <w:r w:rsidRPr="00A80D9A">
        <w:rPr>
          <w:rFonts w:ascii="Arial" w:hAnsi="Arial" w:cs="Arial"/>
          <w:color w:val="000000"/>
          <w:sz w:val="24"/>
          <w:szCs w:val="24"/>
          <w:shd w:val="clear" w:color="auto" w:fill="FFFFFF"/>
          <w:lang w:eastAsia="ru-RU"/>
        </w:rPr>
        <w:t> Федерального закона от 06.10.2003 № 131-ФЗ «Об общих принципах организации местного самоуправления в Российской Федерации»</w:t>
      </w:r>
      <w:r w:rsidRPr="00A80D9A">
        <w:rPr>
          <w:rFonts w:ascii="Arial"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w:t>
      </w:r>
      <w:r w:rsidRPr="00A80D9A">
        <w:rPr>
          <w:rFonts w:ascii="Arial" w:hAnsi="Arial" w:cs="Arial"/>
          <w:b/>
          <w:bCs/>
          <w:color w:val="000000"/>
          <w:sz w:val="24"/>
          <w:szCs w:val="24"/>
          <w:lang w:eastAsia="ru-RU"/>
        </w:rPr>
        <w:t> </w:t>
      </w:r>
      <w:r w:rsidRPr="00A80D9A">
        <w:rPr>
          <w:rFonts w:ascii="Arial" w:hAnsi="Arial" w:cs="Arial"/>
          <w:color w:val="000000"/>
          <w:sz w:val="24"/>
          <w:szCs w:val="24"/>
          <w:lang w:eastAsia="ru-RU"/>
        </w:rPr>
        <w:t>Совет народных депутатов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сельского поселения Калачеевского муниципального района Воронежской области решил:</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1. Утвердить прилагаемое Положение о муниципальном контроле в сфере благоустройства на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2. Опубликовать настоящее решение в Вестнике муниципальных правовых актов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и размещению на официальном сайте администрации сельского поселения в сети Интернет.</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w:t>
      </w:r>
      <w:r w:rsidRPr="00A80D9A">
        <w:rPr>
          <w:rFonts w:ascii="Arial" w:hAnsi="Arial" w:cs="Arial"/>
          <w:i/>
          <w:iCs/>
          <w:color w:val="000000"/>
          <w:sz w:val="24"/>
          <w:szCs w:val="24"/>
          <w:lang w:eastAsia="ru-RU"/>
        </w:rPr>
        <w:t>)</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Положения раздела 5 Положения о муниципальном контроле в сфере благоустройства на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 вступают в силу с 1 марта 2022 года.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Контроль за исполнением настоящего решения оставляю за собой.</w:t>
      </w:r>
    </w:p>
    <w:tbl>
      <w:tblPr>
        <w:tblW w:w="0" w:type="auto"/>
        <w:tblInd w:w="2" w:type="dxa"/>
        <w:tblCellMar>
          <w:left w:w="0" w:type="dxa"/>
          <w:right w:w="0" w:type="dxa"/>
        </w:tblCellMar>
        <w:tblLook w:val="04A0" w:firstRow="1" w:lastRow="0" w:firstColumn="1" w:lastColumn="0" w:noHBand="0" w:noVBand="1"/>
      </w:tblPr>
      <w:tblGrid>
        <w:gridCol w:w="3708"/>
        <w:gridCol w:w="2231"/>
        <w:gridCol w:w="3913"/>
      </w:tblGrid>
      <w:tr w:rsidR="00A80D9A" w:rsidRPr="00A80D9A" w:rsidTr="00A80D9A">
        <w:tc>
          <w:tcPr>
            <w:tcW w:w="3708" w:type="dxa"/>
            <w:tcMar>
              <w:top w:w="0" w:type="dxa"/>
              <w:left w:w="108" w:type="dxa"/>
              <w:bottom w:w="0" w:type="dxa"/>
              <w:right w:w="108" w:type="dxa"/>
            </w:tcMar>
            <w:hideMark/>
          </w:tcPr>
          <w:p w:rsidR="00A80D9A" w:rsidRPr="00A80D9A" w:rsidRDefault="00A80D9A" w:rsidP="00A80D9A">
            <w:pPr>
              <w:suppressAutoHyphens w:val="0"/>
              <w:ind w:firstLine="709"/>
              <w:jc w:val="both"/>
              <w:rPr>
                <w:rFonts w:ascii="Arial" w:hAnsi="Arial" w:cs="Arial"/>
                <w:sz w:val="24"/>
                <w:szCs w:val="24"/>
                <w:lang w:eastAsia="ru-RU"/>
              </w:rPr>
            </w:pPr>
            <w:r w:rsidRPr="00A80D9A">
              <w:rPr>
                <w:rFonts w:ascii="Arial" w:hAnsi="Arial" w:cs="Arial"/>
                <w:color w:val="000000"/>
                <w:sz w:val="24"/>
                <w:szCs w:val="24"/>
                <w:lang w:eastAsia="ru-RU"/>
              </w:rPr>
              <w:t xml:space="preserve">Глава </w:t>
            </w:r>
            <w:proofErr w:type="spellStart"/>
            <w:r w:rsidRPr="00A80D9A">
              <w:rPr>
                <w:rFonts w:ascii="Arial" w:hAnsi="Arial" w:cs="Arial"/>
                <w:color w:val="000000"/>
                <w:sz w:val="24"/>
                <w:szCs w:val="24"/>
                <w:lang w:eastAsia="ru-RU"/>
              </w:rPr>
              <w:t>Хрещатовского</w:t>
            </w:r>
            <w:proofErr w:type="spellEnd"/>
          </w:p>
          <w:p w:rsidR="00A80D9A" w:rsidRPr="00A80D9A" w:rsidRDefault="00A80D9A" w:rsidP="00A80D9A">
            <w:pPr>
              <w:suppressAutoHyphens w:val="0"/>
              <w:ind w:firstLine="709"/>
              <w:jc w:val="both"/>
              <w:rPr>
                <w:rFonts w:ascii="Arial" w:hAnsi="Arial" w:cs="Arial"/>
                <w:sz w:val="24"/>
                <w:szCs w:val="24"/>
                <w:lang w:eastAsia="ru-RU"/>
              </w:rPr>
            </w:pPr>
            <w:r w:rsidRPr="00A80D9A">
              <w:rPr>
                <w:rFonts w:ascii="Arial" w:hAnsi="Arial" w:cs="Arial"/>
                <w:color w:val="000000"/>
                <w:sz w:val="24"/>
                <w:szCs w:val="24"/>
                <w:lang w:eastAsia="ru-RU"/>
              </w:rPr>
              <w:t>сельского поселения</w:t>
            </w:r>
          </w:p>
        </w:tc>
        <w:tc>
          <w:tcPr>
            <w:tcW w:w="2232" w:type="dxa"/>
            <w:tcMar>
              <w:top w:w="0" w:type="dxa"/>
              <w:left w:w="108" w:type="dxa"/>
              <w:bottom w:w="0" w:type="dxa"/>
              <w:right w:w="108" w:type="dxa"/>
            </w:tcMar>
            <w:hideMark/>
          </w:tcPr>
          <w:p w:rsidR="00A80D9A" w:rsidRPr="00A80D9A" w:rsidRDefault="00A80D9A" w:rsidP="00A80D9A">
            <w:pPr>
              <w:suppressAutoHyphens w:val="0"/>
              <w:ind w:firstLine="709"/>
              <w:jc w:val="both"/>
              <w:rPr>
                <w:rFonts w:ascii="Arial" w:hAnsi="Arial" w:cs="Arial"/>
                <w:sz w:val="24"/>
                <w:szCs w:val="24"/>
                <w:lang w:eastAsia="ru-RU"/>
              </w:rPr>
            </w:pPr>
            <w:r w:rsidRPr="00A80D9A">
              <w:rPr>
                <w:rFonts w:ascii="Arial" w:hAnsi="Arial" w:cs="Arial"/>
                <w:color w:val="000000"/>
                <w:sz w:val="24"/>
                <w:szCs w:val="24"/>
                <w:lang w:eastAsia="ru-RU"/>
              </w:rPr>
              <w:t> </w:t>
            </w:r>
          </w:p>
        </w:tc>
        <w:tc>
          <w:tcPr>
            <w:tcW w:w="3914" w:type="dxa"/>
            <w:tcMar>
              <w:top w:w="0" w:type="dxa"/>
              <w:left w:w="108" w:type="dxa"/>
              <w:bottom w:w="0" w:type="dxa"/>
              <w:right w:w="108" w:type="dxa"/>
            </w:tcMar>
            <w:vAlign w:val="bottom"/>
            <w:hideMark/>
          </w:tcPr>
          <w:p w:rsidR="00A80D9A" w:rsidRPr="00A80D9A" w:rsidRDefault="00A80D9A" w:rsidP="00A80D9A">
            <w:pPr>
              <w:suppressAutoHyphens w:val="0"/>
              <w:ind w:firstLine="709"/>
              <w:jc w:val="both"/>
              <w:rPr>
                <w:rFonts w:ascii="Arial" w:hAnsi="Arial" w:cs="Arial"/>
                <w:sz w:val="24"/>
                <w:szCs w:val="24"/>
                <w:lang w:eastAsia="ru-RU"/>
              </w:rPr>
            </w:pPr>
            <w:proofErr w:type="spellStart"/>
            <w:r w:rsidRPr="00A80D9A">
              <w:rPr>
                <w:rFonts w:ascii="Arial" w:hAnsi="Arial" w:cs="Arial"/>
                <w:color w:val="000000"/>
                <w:sz w:val="24"/>
                <w:szCs w:val="24"/>
                <w:lang w:eastAsia="ru-RU"/>
              </w:rPr>
              <w:t>Н.И.Шулекин</w:t>
            </w:r>
            <w:proofErr w:type="spellEnd"/>
          </w:p>
          <w:p w:rsidR="00A80D9A" w:rsidRPr="00A80D9A" w:rsidRDefault="00A80D9A" w:rsidP="00A80D9A">
            <w:pPr>
              <w:suppressAutoHyphens w:val="0"/>
              <w:ind w:firstLine="709"/>
              <w:jc w:val="both"/>
              <w:rPr>
                <w:rFonts w:ascii="Arial" w:hAnsi="Arial" w:cs="Arial"/>
                <w:sz w:val="24"/>
                <w:szCs w:val="24"/>
                <w:lang w:eastAsia="ru-RU"/>
              </w:rPr>
            </w:pPr>
            <w:r w:rsidRPr="00A80D9A">
              <w:rPr>
                <w:rFonts w:ascii="Arial" w:hAnsi="Arial" w:cs="Arial"/>
                <w:color w:val="000000"/>
                <w:sz w:val="24"/>
                <w:szCs w:val="24"/>
                <w:lang w:eastAsia="ru-RU"/>
              </w:rPr>
              <w:t> </w:t>
            </w:r>
          </w:p>
        </w:tc>
      </w:tr>
    </w:tbl>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w:t>
      </w:r>
    </w:p>
    <w:p w:rsidR="00A80D9A" w:rsidRDefault="00A80D9A" w:rsidP="00A80D9A">
      <w:pPr>
        <w:suppressAutoHyphens w:val="0"/>
        <w:ind w:firstLine="567"/>
        <w:jc w:val="both"/>
        <w:rPr>
          <w:rFonts w:ascii="Arial" w:hAnsi="Arial" w:cs="Arial"/>
          <w:color w:val="000000"/>
          <w:sz w:val="24"/>
          <w:szCs w:val="24"/>
          <w:lang w:eastAsia="ru-RU"/>
        </w:rPr>
      </w:pPr>
      <w:r w:rsidRPr="00A80D9A">
        <w:rPr>
          <w:rFonts w:ascii="Arial" w:hAnsi="Arial" w:cs="Arial"/>
          <w:color w:val="000000"/>
          <w:sz w:val="24"/>
          <w:szCs w:val="24"/>
          <w:lang w:eastAsia="ru-RU"/>
        </w:rPr>
        <w:br w:type="textWrapping" w:clear="all"/>
      </w:r>
    </w:p>
    <w:p w:rsidR="00A80D9A" w:rsidRDefault="00A80D9A" w:rsidP="00A80D9A">
      <w:pPr>
        <w:suppressAutoHyphens w:val="0"/>
        <w:ind w:firstLine="567"/>
        <w:jc w:val="both"/>
        <w:rPr>
          <w:rFonts w:ascii="Arial" w:hAnsi="Arial" w:cs="Arial"/>
          <w:color w:val="000000"/>
          <w:sz w:val="24"/>
          <w:szCs w:val="24"/>
          <w:lang w:eastAsia="ru-RU"/>
        </w:rPr>
      </w:pPr>
    </w:p>
    <w:p w:rsidR="00A80D9A" w:rsidRDefault="00A80D9A" w:rsidP="00A80D9A">
      <w:pPr>
        <w:suppressAutoHyphens w:val="0"/>
        <w:ind w:firstLine="567"/>
        <w:jc w:val="both"/>
        <w:rPr>
          <w:rFonts w:ascii="Arial" w:hAnsi="Arial" w:cs="Arial"/>
          <w:color w:val="000000"/>
          <w:sz w:val="24"/>
          <w:szCs w:val="24"/>
          <w:lang w:eastAsia="ru-RU"/>
        </w:rPr>
      </w:pPr>
    </w:p>
    <w:p w:rsidR="00A80D9A" w:rsidRDefault="00A80D9A" w:rsidP="00A80D9A">
      <w:pPr>
        <w:suppressAutoHyphens w:val="0"/>
        <w:ind w:firstLine="567"/>
        <w:jc w:val="both"/>
        <w:rPr>
          <w:rFonts w:ascii="Arial" w:hAnsi="Arial" w:cs="Arial"/>
          <w:color w:val="000000"/>
          <w:sz w:val="24"/>
          <w:szCs w:val="24"/>
          <w:lang w:eastAsia="ru-RU"/>
        </w:rPr>
      </w:pPr>
    </w:p>
    <w:p w:rsidR="00A80D9A" w:rsidRPr="00A80D9A" w:rsidRDefault="00A80D9A" w:rsidP="00A80D9A">
      <w:pPr>
        <w:suppressAutoHyphens w:val="0"/>
        <w:ind w:firstLine="567"/>
        <w:jc w:val="both"/>
        <w:rPr>
          <w:rFonts w:ascii="Arial" w:hAnsi="Arial" w:cs="Arial"/>
          <w:color w:val="000000"/>
          <w:sz w:val="24"/>
          <w:szCs w:val="24"/>
          <w:lang w:eastAsia="ru-RU"/>
        </w:rPr>
      </w:pPr>
    </w:p>
    <w:p w:rsidR="00A80D9A" w:rsidRPr="00A80D9A" w:rsidRDefault="00A80D9A" w:rsidP="00A80D9A">
      <w:pPr>
        <w:suppressAutoHyphens w:val="0"/>
        <w:ind w:left="5103"/>
        <w:jc w:val="both"/>
        <w:rPr>
          <w:rFonts w:ascii="Arial" w:hAnsi="Arial" w:cs="Arial"/>
          <w:color w:val="000000"/>
          <w:sz w:val="24"/>
          <w:szCs w:val="24"/>
          <w:lang w:eastAsia="ru-RU"/>
        </w:rPr>
      </w:pPr>
      <w:r w:rsidRPr="00A80D9A">
        <w:rPr>
          <w:rFonts w:ascii="Arial" w:hAnsi="Arial" w:cs="Arial"/>
          <w:color w:val="000000"/>
          <w:sz w:val="24"/>
          <w:szCs w:val="24"/>
          <w:lang w:eastAsia="ru-RU"/>
        </w:rPr>
        <w:t> </w:t>
      </w:r>
    </w:p>
    <w:p w:rsidR="00A80D9A" w:rsidRPr="00A80D9A" w:rsidRDefault="00A80D9A" w:rsidP="00A80D9A">
      <w:pPr>
        <w:suppressAutoHyphens w:val="0"/>
        <w:ind w:left="5103"/>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УТВЕРЖДЕНО решением Совета народных депутатов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от 26 ноября 2021г. № 53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15.05.2023 № 112, от 14.08.2023 № 129, от 22.08.2023 № 134, от 27.12.2023 № 159, от 27.02.2024 № 169, от 18.07.2027 № 183)</w:t>
      </w:r>
    </w:p>
    <w:p w:rsidR="00A80D9A" w:rsidRPr="00A80D9A" w:rsidRDefault="00A80D9A" w:rsidP="00A80D9A">
      <w:pPr>
        <w:suppressAutoHyphens w:val="0"/>
        <w:ind w:firstLine="567"/>
        <w:jc w:val="both"/>
        <w:rPr>
          <w:rFonts w:ascii="Arial" w:hAnsi="Arial" w:cs="Arial"/>
          <w:color w:val="000000"/>
          <w:sz w:val="24"/>
          <w:szCs w:val="24"/>
          <w:lang w:eastAsia="ru-RU"/>
        </w:rPr>
      </w:pPr>
      <w:r w:rsidRPr="00A80D9A">
        <w:rPr>
          <w:rFonts w:ascii="Arial" w:hAnsi="Arial" w:cs="Arial"/>
          <w:color w:val="000000"/>
          <w:sz w:val="24"/>
          <w:szCs w:val="24"/>
          <w:lang w:eastAsia="ru-RU"/>
        </w:rPr>
        <w:t>Положение о муниципальном контроле в сфере благоустройства на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Общие положения</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1.1. Настоящее Положение устанавливает порядок осуществления муниципального контроля в сфере благоустройства на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w:t>
      </w:r>
      <w:proofErr w:type="gramEnd"/>
      <w:r w:rsidRPr="00A80D9A">
        <w:rPr>
          <w:rFonts w:ascii="Arial" w:hAnsi="Arial" w:cs="Arial"/>
          <w:color w:val="000000"/>
          <w:sz w:val="24"/>
          <w:szCs w:val="24"/>
          <w:lang w:eastAsia="ru-RU"/>
        </w:rPr>
        <w:t>далее – контроль в сфере благоустройства).</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80D9A">
        <w:rPr>
          <w:rFonts w:ascii="Arial" w:hAnsi="Arial" w:cs="Arial"/>
          <w:color w:val="000000"/>
          <w:sz w:val="24"/>
          <w:szCs w:val="24"/>
          <w:shd w:val="clear" w:color="auto" w:fill="FFFFFF"/>
          <w:lang w:eastAsia="ru-RU"/>
        </w:rPr>
        <w:t>Правил благоустройства территории</w:t>
      </w:r>
      <w:r w:rsidRPr="00A80D9A">
        <w:rPr>
          <w:rFonts w:ascii="Arial" w:hAnsi="Arial" w:cs="Arial"/>
          <w:color w:val="000000"/>
          <w:sz w:val="24"/>
          <w:szCs w:val="24"/>
          <w:lang w:eastAsia="ru-RU"/>
        </w:rPr>
        <w:t>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 (далее – Правила благоустройства)</w:t>
      </w:r>
      <w:r w:rsidRPr="00A80D9A">
        <w:rPr>
          <w:rFonts w:ascii="Arial"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1.3. Контроль в сфере благоустройства осуществляется администрацией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1.4. Должностными лицами администрации, уполномоченными осуществлять контроль в сфере благоустройства, являются (далее также – должностные лица, уполномоченные осуществлять контроль)</w:t>
      </w:r>
      <w:r w:rsidRPr="00A80D9A">
        <w:rPr>
          <w:rFonts w:ascii="Arial" w:hAnsi="Arial" w:cs="Arial"/>
          <w:i/>
          <w:iCs/>
          <w:color w:val="000000"/>
          <w:sz w:val="24"/>
          <w:szCs w:val="24"/>
          <w:lang w:eastAsia="ru-RU"/>
        </w:rPr>
        <w:t>.</w:t>
      </w:r>
      <w:r w:rsidRPr="00A80D9A">
        <w:rPr>
          <w:rFonts w:ascii="Arial" w:hAnsi="Arial" w:cs="Arial"/>
          <w:color w:val="000000"/>
          <w:sz w:val="24"/>
          <w:szCs w:val="24"/>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bookmarkStart w:id="1" w:name="Par61"/>
      <w:bookmarkEnd w:id="1"/>
      <w:r w:rsidRPr="00A80D9A">
        <w:rPr>
          <w:rFonts w:ascii="Arial" w:hAnsi="Arial" w:cs="Arial"/>
          <w:color w:val="000000"/>
          <w:sz w:val="24"/>
          <w:szCs w:val="24"/>
          <w:lang w:eastAsia="ru-RU"/>
        </w:rPr>
        <w:t>1.6. Администрация осуществляет контроль за соблюдением Правил благоустройства, включающих: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обязательные требования по содержанию прилегающих территорий;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 по </w:t>
      </w:r>
      <w:r w:rsidRPr="00A80D9A">
        <w:rPr>
          <w:rFonts w:ascii="Arial"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по </w:t>
      </w:r>
      <w:r w:rsidRPr="00A80D9A">
        <w:rPr>
          <w:rFonts w:ascii="Arial"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 по осуществлению земляных работ в соответствии с разрешением на осуществление земляных </w:t>
      </w:r>
      <w:proofErr w:type="gramStart"/>
      <w:r w:rsidRPr="00A80D9A">
        <w:rPr>
          <w:rFonts w:ascii="Arial" w:hAnsi="Arial" w:cs="Arial"/>
          <w:color w:val="000000"/>
          <w:sz w:val="24"/>
          <w:szCs w:val="24"/>
          <w:lang w:eastAsia="ru-RU"/>
        </w:rPr>
        <w:t>работ</w:t>
      </w:r>
      <w:r w:rsidRPr="00A80D9A">
        <w:rPr>
          <w:rFonts w:ascii="Arial" w:hAnsi="Arial" w:cs="Arial"/>
          <w:color w:val="000000"/>
          <w:sz w:val="16"/>
          <w:szCs w:val="16"/>
          <w:vertAlign w:val="superscript"/>
          <w:lang w:eastAsia="ru-RU"/>
        </w:rPr>
        <w:t> </w:t>
      </w:r>
      <w:r w:rsidRPr="00A80D9A">
        <w:rPr>
          <w:rFonts w:ascii="Arial" w:hAnsi="Arial" w:cs="Arial"/>
          <w:color w:val="000000"/>
          <w:sz w:val="24"/>
          <w:szCs w:val="24"/>
          <w:lang w:eastAsia="ru-RU"/>
        </w:rPr>
        <w:t>,</w:t>
      </w:r>
      <w:proofErr w:type="gramEnd"/>
      <w:r w:rsidRPr="00A80D9A">
        <w:rPr>
          <w:rFonts w:ascii="Arial" w:hAnsi="Arial" w:cs="Arial"/>
          <w:color w:val="000000"/>
          <w:sz w:val="24"/>
          <w:szCs w:val="24"/>
          <w:lang w:eastAsia="ru-RU"/>
        </w:rPr>
        <w:t xml:space="preserve"> выдаваемым в соответствии с порядком осуществления земляных работ, установленным нормативными правовыми актами и Правилами благоустройства;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shd w:val="clear" w:color="auto" w:fill="FFFFFF"/>
          <w:lang w:eastAsia="ru-RU"/>
        </w:rPr>
        <w:t>- о недопустимости </w:t>
      </w:r>
      <w:r w:rsidRPr="00A80D9A">
        <w:rPr>
          <w:rFonts w:ascii="Arial" w:hAnsi="Arial" w:cs="Arial"/>
          <w:color w:val="000000"/>
          <w:sz w:val="24"/>
          <w:szCs w:val="24"/>
          <w:lang w:eastAsia="ru-RU"/>
        </w:rPr>
        <w:t xml:space="preserve">размещения транспортных средств на газоне или иной </w:t>
      </w:r>
      <w:proofErr w:type="gramStart"/>
      <w:r w:rsidRPr="00A80D9A">
        <w:rPr>
          <w:rFonts w:ascii="Arial" w:hAnsi="Arial" w:cs="Arial"/>
          <w:color w:val="000000"/>
          <w:sz w:val="24"/>
          <w:szCs w:val="24"/>
          <w:lang w:eastAsia="ru-RU"/>
        </w:rPr>
        <w:t>озеленённой</w:t>
      </w:r>
      <w:proofErr w:type="gramEnd"/>
      <w:r w:rsidRPr="00A80D9A">
        <w:rPr>
          <w:rFonts w:ascii="Arial" w:hAnsi="Arial" w:cs="Arial"/>
          <w:color w:val="000000"/>
          <w:sz w:val="24"/>
          <w:szCs w:val="24"/>
          <w:lang w:eastAsia="ru-RU"/>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обязательные требования по уборке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зимний период, включая контроль проведения мероприятий по очистке от снега, наледи и сосулек кровель зданий, сооружений;</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обязательные требования по уборке территории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дополнительные обязательные требования </w:t>
      </w:r>
      <w:r w:rsidRPr="00A80D9A">
        <w:rPr>
          <w:rFonts w:ascii="Arial" w:hAnsi="Arial" w:cs="Arial"/>
          <w:color w:val="000000"/>
          <w:sz w:val="24"/>
          <w:szCs w:val="24"/>
          <w:shd w:val="clear" w:color="auto" w:fill="FFFFFF"/>
          <w:lang w:eastAsia="ru-RU"/>
        </w:rPr>
        <w:t>пожарной безопасности</w:t>
      </w:r>
      <w:r w:rsidRPr="00A80D9A">
        <w:rPr>
          <w:rFonts w:ascii="Arial" w:hAnsi="Arial" w:cs="Arial"/>
          <w:color w:val="000000"/>
          <w:sz w:val="24"/>
          <w:szCs w:val="24"/>
          <w:lang w:eastAsia="ru-RU"/>
        </w:rPr>
        <w:t> в </w:t>
      </w:r>
      <w:r w:rsidRPr="00A80D9A">
        <w:rPr>
          <w:rFonts w:ascii="Arial" w:hAnsi="Arial" w:cs="Arial"/>
          <w:color w:val="000000"/>
          <w:sz w:val="24"/>
          <w:szCs w:val="24"/>
          <w:shd w:val="clear" w:color="auto" w:fill="FFFFFF"/>
          <w:lang w:eastAsia="ru-RU"/>
        </w:rPr>
        <w:t>период действия особого противопожарного режима;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7) обязательные требования по посадке, охране и содержанию зеленых насаждений;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8) обязательные требования по складированию твердых коммунальных отходов;</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дворовые территории;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детские и спортивные площадки;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площадки для выгула животных;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6) парковки (парковочные места);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7) парки, скверы, иные зеленые зоны;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8) технические и санитарно-защитные зоны;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(пункт 1.8.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xml:space="preserve">.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27.12.2023 № 159)</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1.8. При осуществлении контроля в сфере благоустройства </w:t>
      </w:r>
      <w:r w:rsidRPr="00A80D9A">
        <w:rPr>
          <w:rFonts w:ascii="Arial" w:hAnsi="Arial" w:cs="Arial"/>
          <w:color w:val="000000"/>
          <w:sz w:val="24"/>
          <w:szCs w:val="24"/>
          <w:shd w:val="clear" w:color="auto" w:fill="FFFFFF"/>
          <w:lang w:eastAsia="ru-RU"/>
        </w:rPr>
        <w:t>система оценки и управления рисками не применяется.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Профилактика рисков причинения вреда (ущерба) охраняемым законом ценностям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для принятия решения о проведении контрольных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2.5. При осуществлении администрацией контроля в сфере благоустройства могут проводиться следующие виды профилактических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информирование;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обобщение правоприменительной практики;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объявление предостережений;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консультирование;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80D9A">
        <w:rPr>
          <w:rFonts w:ascii="Arial" w:hAnsi="Arial" w:cs="Arial"/>
          <w:color w:val="000000"/>
          <w:sz w:val="16"/>
          <w:szCs w:val="16"/>
          <w:vertAlign w:val="superscript"/>
          <w:lang w:eastAsia="ru-RU"/>
        </w:rPr>
        <w:t> </w:t>
      </w:r>
      <w:r w:rsidRPr="00A80D9A">
        <w:rPr>
          <w:rFonts w:ascii="Arial" w:hAnsi="Arial" w:cs="Arial"/>
          <w:color w:val="000000"/>
          <w:sz w:val="24"/>
          <w:szCs w:val="24"/>
          <w:lang w:eastAsia="ru-RU"/>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80D9A">
        <w:rPr>
          <w:rFonts w:ascii="Arial" w:hAnsi="Arial" w:cs="Arial"/>
          <w:color w:val="000000"/>
          <w:sz w:val="24"/>
          <w:szCs w:val="24"/>
          <w:shd w:val="clear" w:color="auto" w:fill="FFFFFF"/>
          <w:lang w:eastAsia="ru-RU"/>
        </w:rPr>
        <w:t>доступ к специальному разделу должен осуществляться с главной (основной) страницы </w:t>
      </w:r>
      <w:r w:rsidRPr="00A80D9A">
        <w:rPr>
          <w:rFonts w:ascii="Arial" w:hAnsi="Arial" w:cs="Arial"/>
          <w:color w:val="000000"/>
          <w:sz w:val="24"/>
          <w:szCs w:val="24"/>
          <w:lang w:eastAsia="ru-RU"/>
        </w:rPr>
        <w:t>официального сайта администрации</w:t>
      </w:r>
      <w:r w:rsidRPr="00A80D9A">
        <w:rPr>
          <w:rFonts w:ascii="Arial" w:hAnsi="Arial" w:cs="Arial"/>
          <w:color w:val="000000"/>
          <w:sz w:val="24"/>
          <w:szCs w:val="24"/>
          <w:shd w:val="clear" w:color="auto" w:fill="FFFFFF"/>
          <w:lang w:eastAsia="ru-RU"/>
        </w:rPr>
        <w:t>)</w:t>
      </w:r>
      <w:r w:rsidRPr="00A80D9A">
        <w:rPr>
          <w:rFonts w:ascii="Arial" w:hAnsi="Arial" w:cs="Arial"/>
          <w:color w:val="000000"/>
          <w:sz w:val="24"/>
          <w:szCs w:val="24"/>
          <w:lang w:eastAsia="ru-RU"/>
        </w:rPr>
        <w:t>, в средствах массовой информации,</w:t>
      </w:r>
      <w:r w:rsidRPr="00A80D9A">
        <w:rPr>
          <w:rFonts w:ascii="Arial"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Администрация также вправе информировать население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на собраниях и конференциях граждан об обязательных требованиях, предъявляемых к объектам контроля.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27.12.2023 № 159 в пункт 2.7. внесены изм.)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поселения.</w:t>
      </w:r>
      <w:r w:rsidRPr="00A80D9A">
        <w:rPr>
          <w:rFonts w:ascii="Arial" w:hAnsi="Arial" w:cs="Arial"/>
          <w:i/>
          <w:iCs/>
          <w:color w:val="000000"/>
          <w:sz w:val="24"/>
          <w:szCs w:val="24"/>
          <w:lang w:eastAsia="ru-RU"/>
        </w:rPr>
        <w:t> </w:t>
      </w:r>
      <w:r w:rsidRPr="00A80D9A">
        <w:rPr>
          <w:rFonts w:ascii="Arial" w:hAnsi="Arial" w:cs="Arial"/>
          <w:color w:val="000000"/>
          <w:sz w:val="24"/>
          <w:szCs w:val="24"/>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2.8. Предостережение о недопустимости нарушения обязательных требований и предложение</w:t>
      </w:r>
      <w:r w:rsidRPr="00A80D9A">
        <w:rPr>
          <w:rFonts w:ascii="Arial" w:hAnsi="Arial" w:cs="Arial"/>
          <w:color w:val="000000"/>
          <w:sz w:val="24"/>
          <w:szCs w:val="24"/>
          <w:shd w:val="clear" w:color="auto" w:fill="FFFFFF"/>
          <w:lang w:eastAsia="ru-RU"/>
        </w:rPr>
        <w:t> принять меры по обеспечению соблюдения обязательных требований</w:t>
      </w:r>
      <w:r w:rsidRPr="00A80D9A">
        <w:rPr>
          <w:rFonts w:ascii="Arial" w:hAnsi="Arial" w:cs="Arial"/>
          <w:color w:val="000000"/>
          <w:sz w:val="24"/>
          <w:szCs w:val="24"/>
          <w:lang w:eastAsia="ru-RU"/>
        </w:rPr>
        <w:t> объявляются контролируемому лицу в случае наличия у администрации сведений о готовящихся нарушениях обязательных требований </w:t>
      </w:r>
      <w:r w:rsidRPr="00A80D9A">
        <w:rPr>
          <w:rFonts w:ascii="Arial" w:hAnsi="Arial" w:cs="Arial"/>
          <w:color w:val="000000"/>
          <w:sz w:val="24"/>
          <w:szCs w:val="24"/>
          <w:shd w:val="clear" w:color="auto" w:fill="FFFFFF"/>
          <w:lang w:eastAsia="ru-RU"/>
        </w:rPr>
        <w:t>или признаках нарушений обязательных требований </w:t>
      </w:r>
      <w:r w:rsidRPr="00A80D9A">
        <w:rPr>
          <w:rFonts w:ascii="Arial" w:hAnsi="Arial" w:cs="Arial"/>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A80D9A">
        <w:rPr>
          <w:rFonts w:ascii="Arial" w:hAnsi="Arial" w:cs="Arial"/>
          <w:color w:val="000000"/>
          <w:sz w:val="24"/>
          <w:szCs w:val="24"/>
          <w:shd w:val="clear" w:color="auto" w:fill="FFFFFF"/>
          <w:lang w:eastAsia="ru-RU"/>
        </w:rPr>
        <w:t xml:space="preserve">приказом Министерства </w:t>
      </w:r>
      <w:r w:rsidRPr="00A80D9A">
        <w:rPr>
          <w:rFonts w:ascii="Arial" w:hAnsi="Arial" w:cs="Arial"/>
          <w:color w:val="000000"/>
          <w:sz w:val="24"/>
          <w:szCs w:val="24"/>
          <w:shd w:val="clear" w:color="auto" w:fill="FFFFFF"/>
          <w:lang w:eastAsia="ru-RU"/>
        </w:rPr>
        <w:lastRenderedPageBreak/>
        <w:t>экономического развития Российской Федерации от 31.03.2021 № 151</w:t>
      </w:r>
      <w:r w:rsidRPr="00A80D9A">
        <w:rPr>
          <w:rFonts w:ascii="Arial" w:hAnsi="Arial" w:cs="Arial"/>
          <w:color w:val="000000"/>
          <w:sz w:val="24"/>
          <w:szCs w:val="24"/>
          <w:lang w:eastAsia="ru-RU"/>
        </w:rPr>
        <w:br/>
      </w:r>
      <w:r w:rsidRPr="00A80D9A">
        <w:rPr>
          <w:rFonts w:ascii="Arial" w:hAnsi="Arial" w:cs="Arial"/>
          <w:color w:val="000000"/>
          <w:sz w:val="24"/>
          <w:szCs w:val="24"/>
          <w:shd w:val="clear" w:color="auto" w:fill="FFFFFF"/>
          <w:lang w:eastAsia="ru-RU"/>
        </w:rPr>
        <w:t>«О типовых формах документов, используемых контрольным (надзорным) органом»</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Личный прием граждан проводится главой (заместителем главы)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w:t>
      </w:r>
      <w:proofErr w:type="gramStart"/>
      <w:r w:rsidRPr="00A80D9A">
        <w:rPr>
          <w:rFonts w:ascii="Arial" w:hAnsi="Arial" w:cs="Arial"/>
          <w:color w:val="000000"/>
          <w:sz w:val="24"/>
          <w:szCs w:val="24"/>
          <w:lang w:eastAsia="ru-RU"/>
        </w:rPr>
        <w:t>области .</w:t>
      </w:r>
      <w:proofErr w:type="gramEnd"/>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Консультирование осуществляется в устной или письменной форме по следующим вопросам: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организация и осуществление контроля в сфере благоустройства;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порядок осуществления контрольных мероприятий, установленных настоящим Положением;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порядок обжалования действий (бездействия) должностных лиц, уполномоченных осуществлять контроль;</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ответ на поставленные вопросы требует дополнительного запроса сведений.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A80D9A">
        <w:rPr>
          <w:rFonts w:ascii="Arial" w:hAnsi="Arial" w:cs="Arial"/>
          <w:color w:val="000000"/>
          <w:sz w:val="24"/>
          <w:szCs w:val="24"/>
          <w:lang w:eastAsia="ru-RU"/>
        </w:rPr>
        <w:lastRenderedPageBreak/>
        <w:t>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Должностными лицами, уполномоченными осуществлять контроль, ведется журнал учета консультирований.</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 или должностным лицом, уполномоченным осуществлять контроль.</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Осуществление контрольных мероприятий и контрольных действий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80D9A">
        <w:rPr>
          <w:rFonts w:ascii="Arial"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(пункт 3.3.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xml:space="preserve">.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15.005.2023 № 112, от 27.12.2023 № 159)</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r w:rsidRPr="00A80D9A">
        <w:rPr>
          <w:rFonts w:ascii="Arial" w:hAnsi="Arial" w:cs="Arial"/>
          <w:color w:val="000000"/>
          <w:sz w:val="24"/>
          <w:szCs w:val="24"/>
          <w:shd w:val="clear" w:color="auto" w:fill="FFFFFF"/>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(пункт 3.4.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xml:space="preserve">.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15.005.2023 № 112)</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 </w:t>
      </w:r>
      <w:r w:rsidRPr="00A80D9A">
        <w:rPr>
          <w:rFonts w:ascii="Arial"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A80D9A">
        <w:rPr>
          <w:rFonts w:ascii="Arial"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lastRenderedPageBreak/>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80D9A">
        <w:rPr>
          <w:rFonts w:ascii="Arial" w:hAnsi="Arial" w:cs="Arial"/>
          <w:color w:val="000000"/>
          <w:sz w:val="24"/>
          <w:szCs w:val="24"/>
          <w:shd w:val="clear" w:color="auto" w:fill="FFFFFF"/>
          <w:lang w:eastAsia="ru-RU"/>
        </w:rPr>
        <w:t>распоряжением Правительства Российской Федерации от 19.04.2016 № 724-р перечнем</w:t>
      </w:r>
      <w:r w:rsidRPr="00A80D9A">
        <w:rPr>
          <w:rFonts w:ascii="Arial" w:hAnsi="Arial" w:cs="Arial"/>
          <w:color w:val="000000"/>
          <w:sz w:val="24"/>
          <w:szCs w:val="24"/>
          <w:lang w:eastAsia="ru-RU"/>
        </w:rPr>
        <w:br/>
      </w:r>
      <w:r w:rsidRPr="00A80D9A">
        <w:rPr>
          <w:rFonts w:ascii="Arial"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80D9A">
        <w:rPr>
          <w:rFonts w:ascii="Arial" w:hAnsi="Arial" w:cs="Arial"/>
          <w:color w:val="000000"/>
          <w:sz w:val="24"/>
          <w:szCs w:val="24"/>
          <w:lang w:eastAsia="ru-RU"/>
        </w:rPr>
        <w:t>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3.10. </w:t>
      </w:r>
      <w:r w:rsidRPr="00A80D9A">
        <w:rPr>
          <w:rFonts w:ascii="Arial"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1) </w:t>
      </w:r>
      <w:r w:rsidRPr="00A80D9A">
        <w:rPr>
          <w:rFonts w:ascii="Arial"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A80D9A">
        <w:rPr>
          <w:rFonts w:ascii="Arial" w:hAnsi="Arial" w:cs="Arial"/>
          <w:color w:val="000000"/>
          <w:sz w:val="24"/>
          <w:szCs w:val="24"/>
          <w:lang w:eastAsia="ru-RU"/>
        </w:rPr>
        <w:t>должностным лицом, уполномоченным осуществлять контроль в сфере благоустройства, </w:t>
      </w:r>
      <w:r w:rsidRPr="00A80D9A">
        <w:rPr>
          <w:rFonts w:ascii="Arial"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shd w:val="clear" w:color="auto" w:fill="FFFFFF"/>
          <w:lang w:eastAsia="ru-RU"/>
        </w:rPr>
        <w:t>2) отсутствие признаков </w:t>
      </w:r>
      <w:r w:rsidRPr="00A80D9A">
        <w:rPr>
          <w:rFonts w:ascii="Arial"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имеются уважительные причины для отсутствия контролируемого лица (болезнь</w:t>
      </w:r>
      <w:r w:rsidRPr="00A80D9A">
        <w:rPr>
          <w:rFonts w:ascii="Arial" w:hAnsi="Arial" w:cs="Arial"/>
          <w:color w:val="000000"/>
          <w:sz w:val="24"/>
          <w:szCs w:val="24"/>
          <w:shd w:val="clear" w:color="auto" w:fill="FFFFFF"/>
          <w:lang w:eastAsia="ru-RU"/>
        </w:rPr>
        <w:t> контролируемого лица</w:t>
      </w:r>
      <w:r w:rsidRPr="00A80D9A">
        <w:rPr>
          <w:rFonts w:ascii="Arial" w:hAnsi="Arial" w:cs="Arial"/>
          <w:color w:val="000000"/>
          <w:sz w:val="24"/>
          <w:szCs w:val="24"/>
          <w:lang w:eastAsia="ru-RU"/>
        </w:rPr>
        <w:t>, его командировка и т.п.) при проведении</w:t>
      </w:r>
      <w:r w:rsidRPr="00A80D9A">
        <w:rPr>
          <w:rFonts w:ascii="Arial" w:hAnsi="Arial" w:cs="Arial"/>
          <w:color w:val="000000"/>
          <w:sz w:val="24"/>
          <w:szCs w:val="24"/>
          <w:shd w:val="clear" w:color="auto" w:fill="FFFFFF"/>
          <w:lang w:eastAsia="ru-RU"/>
        </w:rPr>
        <w:t> контрольного мероприятия</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6"/>
          <w:szCs w:val="26"/>
          <w:lang w:eastAsia="ru-RU"/>
        </w:rPr>
      </w:pPr>
      <w:r w:rsidRPr="00A80D9A">
        <w:rPr>
          <w:rFonts w:ascii="Arial" w:hAnsi="Arial" w:cs="Arial"/>
          <w:color w:val="000000"/>
          <w:sz w:val="24"/>
          <w:szCs w:val="24"/>
          <w:lang w:eastAsia="ru-RU"/>
        </w:rPr>
        <w:t>3.11. Срок проведения выездной проверки не может превышать 10 рабочих дней.</w:t>
      </w:r>
    </w:p>
    <w:p w:rsidR="00A80D9A" w:rsidRPr="00A80D9A" w:rsidRDefault="00A80D9A" w:rsidP="00A80D9A">
      <w:pPr>
        <w:suppressAutoHyphens w:val="0"/>
        <w:ind w:firstLine="709"/>
        <w:jc w:val="both"/>
        <w:rPr>
          <w:rFonts w:ascii="Arial" w:hAnsi="Arial" w:cs="Arial"/>
          <w:color w:val="000000"/>
          <w:sz w:val="26"/>
          <w:szCs w:val="26"/>
          <w:lang w:eastAsia="ru-RU"/>
        </w:rPr>
      </w:pPr>
      <w:r w:rsidRPr="00A80D9A">
        <w:rPr>
          <w:rFonts w:ascii="Arial"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0D9A">
        <w:rPr>
          <w:rFonts w:ascii="Arial" w:hAnsi="Arial" w:cs="Arial"/>
          <w:color w:val="000000"/>
          <w:sz w:val="24"/>
          <w:szCs w:val="24"/>
          <w:lang w:eastAsia="ru-RU"/>
        </w:rPr>
        <w:t>микропредприятия</w:t>
      </w:r>
      <w:proofErr w:type="spellEnd"/>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6"/>
          <w:szCs w:val="26"/>
          <w:lang w:eastAsia="ru-RU"/>
        </w:rPr>
      </w:pPr>
      <w:r w:rsidRPr="00A80D9A">
        <w:rPr>
          <w:rFonts w:ascii="Arial"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A80D9A">
        <w:rPr>
          <w:rFonts w:ascii="Arial" w:hAnsi="Arial" w:cs="Arial"/>
          <w:color w:val="000000"/>
          <w:sz w:val="24"/>
          <w:szCs w:val="24"/>
          <w:lang w:eastAsia="ru-RU"/>
        </w:rPr>
        <w:lastRenderedPageBreak/>
        <w:t>представительству, обособленному структурному подразделению организации или производственному объекту.</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80D9A">
        <w:rPr>
          <w:rFonts w:ascii="Arial"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(ред. пост. от 27.02.2024 № 169 в пункт 3.16. внесены изм.)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80D9A">
        <w:rPr>
          <w:rFonts w:ascii="Arial" w:hAnsi="Arial" w:cs="Arial"/>
          <w:color w:val="000000"/>
          <w:sz w:val="24"/>
          <w:szCs w:val="24"/>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A80D9A">
        <w:rPr>
          <w:rFonts w:ascii="Arial" w:hAnsi="Arial" w:cs="Arial"/>
          <w:color w:val="000000"/>
          <w:sz w:val="24"/>
          <w:szCs w:val="24"/>
          <w:shd w:val="clear" w:color="auto" w:fill="FFFFFF"/>
          <w:lang w:eastAsia="ru-RU"/>
        </w:rPr>
        <w:lastRenderedPageBreak/>
        <w:t>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80D9A">
        <w:rPr>
          <w:rFonts w:ascii="Arial" w:hAnsi="Arial" w:cs="Arial"/>
          <w:color w:val="000000"/>
          <w:sz w:val="24"/>
          <w:szCs w:val="24"/>
          <w:lang w:eastAsia="ru-RU"/>
        </w:rPr>
        <w:t>Единый портал</w:t>
      </w:r>
      <w:r w:rsidRPr="00A80D9A">
        <w:rPr>
          <w:rFonts w:ascii="Arial"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0D9A">
        <w:rPr>
          <w:rFonts w:ascii="Arial"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80D9A">
        <w:rPr>
          <w:rFonts w:ascii="Arial" w:hAnsi="Arial" w:cs="Arial"/>
          <w:color w:val="000000"/>
          <w:sz w:val="24"/>
          <w:szCs w:val="24"/>
          <w:lang w:eastAsia="ru-RU"/>
        </w:rPr>
        <w:t> Указанный гражданин вправе направлять администрации документы на бумажном носителе.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(абзац третий пункта 3.16.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xml:space="preserve">.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18.07.2024 № 183)</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80D9A" w:rsidRPr="00A80D9A" w:rsidRDefault="00A80D9A" w:rsidP="00A80D9A">
      <w:pPr>
        <w:suppressAutoHyphens w:val="0"/>
        <w:ind w:firstLine="709"/>
        <w:jc w:val="both"/>
        <w:rPr>
          <w:rFonts w:ascii="Arial" w:hAnsi="Arial" w:cs="Arial"/>
          <w:color w:val="000000"/>
          <w:sz w:val="24"/>
          <w:szCs w:val="24"/>
          <w:lang w:eastAsia="ru-RU"/>
        </w:rPr>
      </w:pPr>
      <w:bookmarkStart w:id="2" w:name="Par318"/>
      <w:bookmarkEnd w:id="2"/>
      <w:r w:rsidRPr="00A80D9A">
        <w:rPr>
          <w:rFonts w:ascii="Arial"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w:t>
      </w:r>
      <w:r w:rsidRPr="00A80D9A">
        <w:rPr>
          <w:rFonts w:ascii="Arial" w:hAnsi="Arial" w:cs="Arial"/>
          <w:color w:val="000000"/>
          <w:sz w:val="24"/>
          <w:szCs w:val="24"/>
          <w:lang w:eastAsia="ru-RU"/>
        </w:rPr>
        <w:lastRenderedPageBreak/>
        <w:t>(или)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w:t>
      </w:r>
      <w:r w:rsidRPr="00A80D9A">
        <w:rPr>
          <w:rFonts w:ascii="Arial"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0D9A">
        <w:rPr>
          <w:rFonts w:ascii="Arial" w:hAnsi="Arial" w:cs="Arial"/>
          <w:color w:val="000000"/>
          <w:sz w:val="24"/>
          <w:szCs w:val="24"/>
          <w:lang w:eastAsia="ru-RU"/>
        </w:rPr>
        <w:t>;</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xml:space="preserve">. от 14.08.2023 № 129 раздел 3 </w:t>
      </w:r>
      <w:proofErr w:type="spellStart"/>
      <w:r w:rsidRPr="00A80D9A">
        <w:rPr>
          <w:rFonts w:ascii="Arial" w:hAnsi="Arial" w:cs="Arial"/>
          <w:color w:val="000000"/>
          <w:sz w:val="24"/>
          <w:szCs w:val="24"/>
          <w:lang w:eastAsia="ru-RU"/>
        </w:rPr>
        <w:t>допол</w:t>
      </w:r>
      <w:proofErr w:type="spellEnd"/>
      <w:r w:rsidRPr="00A80D9A">
        <w:rPr>
          <w:rFonts w:ascii="Arial" w:hAnsi="Arial" w:cs="Arial"/>
          <w:color w:val="000000"/>
          <w:sz w:val="24"/>
          <w:szCs w:val="24"/>
          <w:lang w:eastAsia="ru-RU"/>
        </w:rPr>
        <w:t>. пунктами 3.20, 3.21.,3.22.)</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(абзац второй пункта 3.21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в ред. пост. от 27.02.2024 № 169)</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если в ходе проведения выездного обследования в рамках муниципального контроля в сфере благоустройства выявлены нарушения обязательных требований. В этом случае составляется акт выездного </w:t>
      </w:r>
      <w:r w:rsidRPr="00A80D9A">
        <w:rPr>
          <w:rFonts w:ascii="Arial" w:hAnsi="Arial" w:cs="Arial"/>
          <w:color w:val="000000"/>
          <w:sz w:val="24"/>
          <w:szCs w:val="24"/>
          <w:lang w:eastAsia="ru-RU"/>
        </w:rPr>
        <w:lastRenderedPageBreak/>
        <w:t>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 с контролируемым лицом.</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 03. 2022 г. № 336 «Об особенностях организации и осуществления государственного контроля (надзора), муниципального контроля»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(раздел 4 </w:t>
      </w:r>
      <w:proofErr w:type="spellStart"/>
      <w:r w:rsidRPr="00A80D9A">
        <w:rPr>
          <w:rFonts w:ascii="Arial" w:hAnsi="Arial" w:cs="Arial"/>
          <w:color w:val="000000"/>
          <w:sz w:val="24"/>
          <w:szCs w:val="24"/>
          <w:lang w:eastAsia="ru-RU"/>
        </w:rPr>
        <w:t>излож</w:t>
      </w:r>
      <w:proofErr w:type="spellEnd"/>
      <w:r w:rsidRPr="00A80D9A">
        <w:rPr>
          <w:rFonts w:ascii="Arial" w:hAnsi="Arial" w:cs="Arial"/>
          <w:color w:val="000000"/>
          <w:sz w:val="24"/>
          <w:szCs w:val="24"/>
          <w:lang w:eastAsia="ru-RU"/>
        </w:rPr>
        <w:t xml:space="preserve">. в ред. </w:t>
      </w:r>
      <w:proofErr w:type="spellStart"/>
      <w:r w:rsidRPr="00A80D9A">
        <w:rPr>
          <w:rFonts w:ascii="Arial" w:hAnsi="Arial" w:cs="Arial"/>
          <w:color w:val="000000"/>
          <w:sz w:val="24"/>
          <w:szCs w:val="24"/>
          <w:lang w:eastAsia="ru-RU"/>
        </w:rPr>
        <w:t>реш</w:t>
      </w:r>
      <w:proofErr w:type="spellEnd"/>
      <w:r w:rsidRPr="00A80D9A">
        <w:rPr>
          <w:rFonts w:ascii="Arial" w:hAnsi="Arial" w:cs="Arial"/>
          <w:color w:val="000000"/>
          <w:sz w:val="24"/>
          <w:szCs w:val="24"/>
          <w:lang w:eastAsia="ru-RU"/>
        </w:rPr>
        <w:t>. от 15.05.2023 № 112)</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 Обжалование решений контрольного органа, действий (бездействия) его должностных лиц.</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 Ключевые показатели контроля в сфере благоустройства и их целевые значения</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80D9A" w:rsidRPr="00A80D9A" w:rsidRDefault="00A80D9A" w:rsidP="00A80D9A">
      <w:pPr>
        <w:shd w:val="clear" w:color="auto" w:fill="FFFFFF"/>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xml:space="preserve">5.2. Ключевые показатели вида контроля и их целевые значения, индикативные показатели для контроля в сфере благоустройства </w:t>
      </w:r>
      <w:r w:rsidRPr="00A80D9A">
        <w:rPr>
          <w:rFonts w:ascii="Arial" w:hAnsi="Arial" w:cs="Arial"/>
          <w:color w:val="000000"/>
          <w:sz w:val="24"/>
          <w:szCs w:val="24"/>
          <w:lang w:eastAsia="ru-RU"/>
        </w:rPr>
        <w:lastRenderedPageBreak/>
        <w:t>утверждаются Советом народных депутатов </w:t>
      </w:r>
      <w:proofErr w:type="spellStart"/>
      <w:r w:rsidRPr="00A80D9A">
        <w:rPr>
          <w:rFonts w:ascii="Arial" w:hAnsi="Arial" w:cs="Arial"/>
          <w:color w:val="000000"/>
          <w:sz w:val="24"/>
          <w:szCs w:val="24"/>
          <w:lang w:eastAsia="ru-RU"/>
        </w:rPr>
        <w:t>Хрещатовского</w:t>
      </w:r>
      <w:proofErr w:type="spellEnd"/>
      <w:r w:rsidRPr="00A80D9A">
        <w:rPr>
          <w:rFonts w:ascii="Arial" w:hAnsi="Arial" w:cs="Arial"/>
          <w:color w:val="000000"/>
          <w:sz w:val="24"/>
          <w:szCs w:val="24"/>
          <w:lang w:eastAsia="ru-RU"/>
        </w:rPr>
        <w:t xml:space="preserve"> сельского поселения Калачеевского муниципального района Воронежской области.</w:t>
      </w:r>
    </w:p>
    <w:p w:rsidR="00A80D9A" w:rsidRPr="00A80D9A" w:rsidRDefault="00A80D9A" w:rsidP="00A80D9A">
      <w:pPr>
        <w:suppressAutoHyphens w:val="0"/>
        <w:ind w:firstLine="709"/>
        <w:jc w:val="both"/>
        <w:rPr>
          <w:rFonts w:ascii="Arial" w:hAnsi="Arial" w:cs="Arial"/>
          <w:color w:val="000000"/>
          <w:sz w:val="24"/>
          <w:szCs w:val="24"/>
          <w:lang w:eastAsia="ru-RU"/>
        </w:rPr>
      </w:pPr>
      <w:r w:rsidRPr="00A80D9A">
        <w:rPr>
          <w:rFonts w:ascii="Arial" w:hAnsi="Arial" w:cs="Arial"/>
          <w:color w:val="000000"/>
          <w:sz w:val="24"/>
          <w:szCs w:val="24"/>
          <w:lang w:eastAsia="ru-RU"/>
        </w:rPr>
        <w:t> </w:t>
      </w:r>
    </w:p>
    <w:p w:rsidR="00A80D9A" w:rsidRPr="00A80D9A" w:rsidRDefault="00A80D9A" w:rsidP="00A80D9A">
      <w:pPr>
        <w:suppressAutoHyphens w:val="0"/>
        <w:ind w:firstLine="567"/>
        <w:jc w:val="both"/>
        <w:rPr>
          <w:rFonts w:ascii="Arial" w:hAnsi="Arial" w:cs="Arial"/>
          <w:color w:val="000000"/>
          <w:sz w:val="24"/>
          <w:szCs w:val="24"/>
          <w:lang w:eastAsia="ru-RU"/>
        </w:rPr>
      </w:pPr>
      <w:r w:rsidRPr="00A80D9A">
        <w:rPr>
          <w:rFonts w:ascii="Arial" w:hAnsi="Arial" w:cs="Arial"/>
          <w:color w:val="000000"/>
          <w:sz w:val="24"/>
          <w:szCs w:val="24"/>
          <w:lang w:eastAsia="ru-RU"/>
        </w:rPr>
        <w:t> </w:t>
      </w:r>
    </w:p>
    <w:p w:rsidR="00FA70D5" w:rsidRPr="003A461C" w:rsidRDefault="00FA70D5" w:rsidP="00052357">
      <w:pPr>
        <w:autoSpaceDE w:val="0"/>
        <w:rPr>
          <w:rFonts w:ascii="Arial" w:hAnsi="Arial" w:cs="Arial"/>
          <w:sz w:val="24"/>
          <w:szCs w:val="24"/>
        </w:rPr>
      </w:pPr>
    </w:p>
    <w:sectPr w:rsidR="00FA70D5" w:rsidRPr="003A461C" w:rsidSect="003A461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FEA"/>
    <w:multiLevelType w:val="hybridMultilevel"/>
    <w:tmpl w:val="1AA0E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8D5610"/>
    <w:multiLevelType w:val="multilevel"/>
    <w:tmpl w:val="8EEA184E"/>
    <w:lvl w:ilvl="0">
      <w:start w:val="1"/>
      <w:numFmt w:val="decimal"/>
      <w:lvlText w:val="%1."/>
      <w:lvlJc w:val="left"/>
      <w:pPr>
        <w:ind w:left="36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3A11"/>
    <w:rsid w:val="00037795"/>
    <w:rsid w:val="00052357"/>
    <w:rsid w:val="00080E58"/>
    <w:rsid w:val="000947D7"/>
    <w:rsid w:val="000B151B"/>
    <w:rsid w:val="000C193D"/>
    <w:rsid w:val="00114467"/>
    <w:rsid w:val="00143F67"/>
    <w:rsid w:val="00150ADE"/>
    <w:rsid w:val="00194C23"/>
    <w:rsid w:val="00194FAE"/>
    <w:rsid w:val="001F5D81"/>
    <w:rsid w:val="0029484D"/>
    <w:rsid w:val="002B24DD"/>
    <w:rsid w:val="0035172E"/>
    <w:rsid w:val="00365E9D"/>
    <w:rsid w:val="003A461C"/>
    <w:rsid w:val="003D63BB"/>
    <w:rsid w:val="003E339F"/>
    <w:rsid w:val="00467467"/>
    <w:rsid w:val="004A1CAE"/>
    <w:rsid w:val="005101D0"/>
    <w:rsid w:val="00551505"/>
    <w:rsid w:val="00560409"/>
    <w:rsid w:val="00583A5C"/>
    <w:rsid w:val="0060714C"/>
    <w:rsid w:val="006128FA"/>
    <w:rsid w:val="00665CF7"/>
    <w:rsid w:val="00692BCF"/>
    <w:rsid w:val="006C05DA"/>
    <w:rsid w:val="006C15C8"/>
    <w:rsid w:val="006C4915"/>
    <w:rsid w:val="00722163"/>
    <w:rsid w:val="007A08AD"/>
    <w:rsid w:val="007C65E8"/>
    <w:rsid w:val="007D5E8B"/>
    <w:rsid w:val="007F1899"/>
    <w:rsid w:val="00816861"/>
    <w:rsid w:val="0083185A"/>
    <w:rsid w:val="00833D62"/>
    <w:rsid w:val="0084267D"/>
    <w:rsid w:val="008B72EA"/>
    <w:rsid w:val="008D1710"/>
    <w:rsid w:val="008D1D6D"/>
    <w:rsid w:val="00900A9B"/>
    <w:rsid w:val="00962D21"/>
    <w:rsid w:val="00987416"/>
    <w:rsid w:val="009905EB"/>
    <w:rsid w:val="009B5C48"/>
    <w:rsid w:val="009E749C"/>
    <w:rsid w:val="00A03A11"/>
    <w:rsid w:val="00A74CFB"/>
    <w:rsid w:val="00A80D9A"/>
    <w:rsid w:val="00A95ADF"/>
    <w:rsid w:val="00B201E4"/>
    <w:rsid w:val="00B53DB1"/>
    <w:rsid w:val="00B61037"/>
    <w:rsid w:val="00B6233A"/>
    <w:rsid w:val="00B8716E"/>
    <w:rsid w:val="00BF00E3"/>
    <w:rsid w:val="00C17038"/>
    <w:rsid w:val="00C7125A"/>
    <w:rsid w:val="00C948FC"/>
    <w:rsid w:val="00D20751"/>
    <w:rsid w:val="00D27BA8"/>
    <w:rsid w:val="00D454A5"/>
    <w:rsid w:val="00DD2F21"/>
    <w:rsid w:val="00E05BAD"/>
    <w:rsid w:val="00E40826"/>
    <w:rsid w:val="00E67F46"/>
    <w:rsid w:val="00EE760A"/>
    <w:rsid w:val="00F81FCC"/>
    <w:rsid w:val="00FA70D5"/>
    <w:rsid w:val="00FE2449"/>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745F"/>
  <w15:docId w15:val="{46002220-9ACC-4634-8BA9-0A8DB01F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D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FA70D5"/>
    <w:pPr>
      <w:spacing w:after="120"/>
    </w:pPr>
    <w:rPr>
      <w:sz w:val="16"/>
      <w:szCs w:val="16"/>
    </w:rPr>
  </w:style>
  <w:style w:type="character" w:customStyle="1" w:styleId="30">
    <w:name w:val="Основной текст 3 Знак"/>
    <w:basedOn w:val="a0"/>
    <w:link w:val="3"/>
    <w:semiHidden/>
    <w:rsid w:val="00FA70D5"/>
    <w:rPr>
      <w:rFonts w:ascii="Times New Roman" w:eastAsia="Times New Roman" w:hAnsi="Times New Roman" w:cs="Times New Roman"/>
      <w:sz w:val="16"/>
      <w:szCs w:val="16"/>
      <w:lang w:eastAsia="ar-SA"/>
    </w:rPr>
  </w:style>
  <w:style w:type="character" w:styleId="a3">
    <w:name w:val="Hyperlink"/>
    <w:basedOn w:val="a0"/>
    <w:uiPriority w:val="99"/>
    <w:semiHidden/>
    <w:unhideWhenUsed/>
    <w:rsid w:val="0029484D"/>
    <w:rPr>
      <w:color w:val="0563C1"/>
      <w:u w:val="single"/>
    </w:rPr>
  </w:style>
  <w:style w:type="character" w:styleId="a4">
    <w:name w:val="FollowedHyperlink"/>
    <w:basedOn w:val="a0"/>
    <w:uiPriority w:val="99"/>
    <w:semiHidden/>
    <w:unhideWhenUsed/>
    <w:rsid w:val="0029484D"/>
    <w:rPr>
      <w:color w:val="954F72"/>
      <w:u w:val="single"/>
    </w:rPr>
  </w:style>
  <w:style w:type="paragraph" w:customStyle="1" w:styleId="msonormal0">
    <w:name w:val="msonormal"/>
    <w:basedOn w:val="a"/>
    <w:rsid w:val="0029484D"/>
    <w:pPr>
      <w:suppressAutoHyphens w:val="0"/>
      <w:spacing w:before="100" w:beforeAutospacing="1" w:after="100" w:afterAutospacing="1"/>
    </w:pPr>
    <w:rPr>
      <w:sz w:val="24"/>
      <w:szCs w:val="24"/>
      <w:lang w:eastAsia="ru-RU"/>
    </w:rPr>
  </w:style>
  <w:style w:type="paragraph" w:customStyle="1" w:styleId="font5">
    <w:name w:val="font5"/>
    <w:basedOn w:val="a"/>
    <w:rsid w:val="0029484D"/>
    <w:pPr>
      <w:suppressAutoHyphens w:val="0"/>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29484D"/>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29484D"/>
    <w:pPr>
      <w:pBdr>
        <w:bottom w:val="single" w:sz="4" w:space="0" w:color="auto"/>
      </w:pBdr>
      <w:suppressAutoHyphens w:val="0"/>
      <w:spacing w:before="100" w:beforeAutospacing="1" w:after="100" w:afterAutospacing="1"/>
    </w:pPr>
    <w:rPr>
      <w:sz w:val="24"/>
      <w:szCs w:val="24"/>
      <w:lang w:eastAsia="ru-RU"/>
    </w:rPr>
  </w:style>
  <w:style w:type="paragraph" w:customStyle="1" w:styleId="xl66">
    <w:name w:val="xl66"/>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7">
    <w:name w:val="xl67"/>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68">
    <w:name w:val="xl68"/>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69">
    <w:name w:val="xl69"/>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71">
    <w:name w:val="xl71"/>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lang w:eastAsia="ru-RU"/>
    </w:rPr>
  </w:style>
  <w:style w:type="paragraph" w:customStyle="1" w:styleId="xl72">
    <w:name w:val="xl72"/>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3">
    <w:name w:val="xl73"/>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4">
    <w:name w:val="xl74"/>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305496"/>
      <w:sz w:val="24"/>
      <w:szCs w:val="24"/>
      <w:lang w:eastAsia="ru-RU"/>
    </w:rPr>
  </w:style>
  <w:style w:type="paragraph" w:customStyle="1" w:styleId="xl75">
    <w:name w:val="xl75"/>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6">
    <w:name w:val="xl76"/>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7">
    <w:name w:val="xl77"/>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305496"/>
      <w:sz w:val="24"/>
      <w:szCs w:val="24"/>
      <w:lang w:eastAsia="ru-RU"/>
    </w:rPr>
  </w:style>
  <w:style w:type="paragraph" w:customStyle="1" w:styleId="xl78">
    <w:name w:val="xl78"/>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79">
    <w:name w:val="xl79"/>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sz w:val="24"/>
      <w:szCs w:val="24"/>
      <w:lang w:eastAsia="ru-RU"/>
    </w:rPr>
  </w:style>
  <w:style w:type="paragraph" w:customStyle="1" w:styleId="xl80">
    <w:name w:val="xl80"/>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lang w:eastAsia="ru-RU"/>
    </w:rPr>
  </w:style>
  <w:style w:type="paragraph" w:customStyle="1" w:styleId="xl81">
    <w:name w:val="xl81"/>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82">
    <w:name w:val="xl82"/>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4"/>
      <w:szCs w:val="24"/>
      <w:lang w:eastAsia="ru-RU"/>
    </w:rPr>
  </w:style>
  <w:style w:type="paragraph" w:customStyle="1" w:styleId="xl83">
    <w:name w:val="xl83"/>
    <w:basedOn w:val="a"/>
    <w:rsid w:val="0029484D"/>
    <w:pPr>
      <w:suppressAutoHyphens w:val="0"/>
      <w:spacing w:before="100" w:beforeAutospacing="1" w:after="100" w:afterAutospacing="1"/>
      <w:jc w:val="center"/>
      <w:textAlignment w:val="center"/>
    </w:pPr>
    <w:rPr>
      <w:b/>
      <w:bCs/>
      <w:sz w:val="24"/>
      <w:szCs w:val="24"/>
      <w:lang w:eastAsia="ru-RU"/>
    </w:rPr>
  </w:style>
  <w:style w:type="paragraph" w:customStyle="1" w:styleId="xl84">
    <w:name w:val="xl84"/>
    <w:basedOn w:val="a"/>
    <w:rsid w:val="0029484D"/>
    <w:pPr>
      <w:suppressAutoHyphens w:val="0"/>
      <w:spacing w:before="100" w:beforeAutospacing="1" w:after="100" w:afterAutospacing="1"/>
    </w:pPr>
    <w:rPr>
      <w:sz w:val="24"/>
      <w:szCs w:val="24"/>
      <w:lang w:eastAsia="ru-RU"/>
    </w:rPr>
  </w:style>
  <w:style w:type="paragraph" w:customStyle="1" w:styleId="xl85">
    <w:name w:val="xl85"/>
    <w:basedOn w:val="a"/>
    <w:rsid w:val="0029484D"/>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
    <w:rsid w:val="0029484D"/>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
    <w:rsid w:val="0029484D"/>
    <w:pPr>
      <w:shd w:val="clear" w:color="000000" w:fill="FFFF00"/>
      <w:suppressAutoHyphens w:val="0"/>
      <w:spacing w:before="100" w:beforeAutospacing="1" w:after="100" w:afterAutospacing="1"/>
      <w:jc w:val="right"/>
      <w:textAlignment w:val="top"/>
    </w:pPr>
    <w:rPr>
      <w:sz w:val="24"/>
      <w:szCs w:val="24"/>
      <w:lang w:eastAsia="ru-RU"/>
    </w:rPr>
  </w:style>
  <w:style w:type="paragraph" w:styleId="a5">
    <w:name w:val="Balloon Text"/>
    <w:basedOn w:val="a"/>
    <w:link w:val="a6"/>
    <w:uiPriority w:val="99"/>
    <w:semiHidden/>
    <w:unhideWhenUsed/>
    <w:rsid w:val="007D5E8B"/>
    <w:rPr>
      <w:rFonts w:ascii="Tahoma" w:hAnsi="Tahoma" w:cs="Tahoma"/>
      <w:sz w:val="16"/>
      <w:szCs w:val="16"/>
    </w:rPr>
  </w:style>
  <w:style w:type="character" w:customStyle="1" w:styleId="a6">
    <w:name w:val="Текст выноски Знак"/>
    <w:basedOn w:val="a0"/>
    <w:link w:val="a5"/>
    <w:uiPriority w:val="99"/>
    <w:semiHidden/>
    <w:rsid w:val="007D5E8B"/>
    <w:rPr>
      <w:rFonts w:ascii="Tahoma" w:eastAsia="Times New Roman" w:hAnsi="Tahoma" w:cs="Tahoma"/>
      <w:sz w:val="16"/>
      <w:szCs w:val="16"/>
      <w:lang w:eastAsia="ar-SA"/>
    </w:rPr>
  </w:style>
  <w:style w:type="paragraph" w:styleId="a7">
    <w:name w:val="List Paragraph"/>
    <w:basedOn w:val="a"/>
    <w:uiPriority w:val="34"/>
    <w:qFormat/>
    <w:rsid w:val="00C17038"/>
    <w:pPr>
      <w:ind w:left="720"/>
      <w:contextualSpacing/>
    </w:pPr>
  </w:style>
  <w:style w:type="paragraph" w:customStyle="1" w:styleId="ConsPlusNormal">
    <w:name w:val="ConsPlusNormal"/>
    <w:uiPriority w:val="99"/>
    <w:rsid w:val="00150ADE"/>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Normal (Web)"/>
    <w:basedOn w:val="a"/>
    <w:uiPriority w:val="99"/>
    <w:unhideWhenUsed/>
    <w:rsid w:val="00194FAE"/>
    <w:pPr>
      <w:suppressAutoHyphens w:val="0"/>
      <w:spacing w:before="100" w:beforeAutospacing="1" w:after="100" w:afterAutospacing="1"/>
    </w:pPr>
    <w:rPr>
      <w:sz w:val="24"/>
      <w:szCs w:val="24"/>
      <w:lang w:eastAsia="ru-RU"/>
    </w:rPr>
  </w:style>
  <w:style w:type="paragraph" w:customStyle="1" w:styleId="consplusnormal0">
    <w:name w:val="consplusnormal"/>
    <w:basedOn w:val="a"/>
    <w:rsid w:val="00EE760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78777">
      <w:bodyDiv w:val="1"/>
      <w:marLeft w:val="0"/>
      <w:marRight w:val="0"/>
      <w:marTop w:val="0"/>
      <w:marBottom w:val="0"/>
      <w:divBdr>
        <w:top w:val="none" w:sz="0" w:space="0" w:color="auto"/>
        <w:left w:val="none" w:sz="0" w:space="0" w:color="auto"/>
        <w:bottom w:val="none" w:sz="0" w:space="0" w:color="auto"/>
        <w:right w:val="none" w:sz="0" w:space="0" w:color="auto"/>
      </w:divBdr>
    </w:div>
    <w:div w:id="654795716">
      <w:bodyDiv w:val="1"/>
      <w:marLeft w:val="0"/>
      <w:marRight w:val="0"/>
      <w:marTop w:val="0"/>
      <w:marBottom w:val="0"/>
      <w:divBdr>
        <w:top w:val="none" w:sz="0" w:space="0" w:color="auto"/>
        <w:left w:val="none" w:sz="0" w:space="0" w:color="auto"/>
        <w:bottom w:val="none" w:sz="0" w:space="0" w:color="auto"/>
        <w:right w:val="none" w:sz="0" w:space="0" w:color="auto"/>
      </w:divBdr>
    </w:div>
    <w:div w:id="721293797">
      <w:bodyDiv w:val="1"/>
      <w:marLeft w:val="0"/>
      <w:marRight w:val="0"/>
      <w:marTop w:val="0"/>
      <w:marBottom w:val="0"/>
      <w:divBdr>
        <w:top w:val="none" w:sz="0" w:space="0" w:color="auto"/>
        <w:left w:val="none" w:sz="0" w:space="0" w:color="auto"/>
        <w:bottom w:val="none" w:sz="0" w:space="0" w:color="auto"/>
        <w:right w:val="none" w:sz="0" w:space="0" w:color="auto"/>
      </w:divBdr>
    </w:div>
    <w:div w:id="890187048">
      <w:bodyDiv w:val="1"/>
      <w:marLeft w:val="0"/>
      <w:marRight w:val="0"/>
      <w:marTop w:val="0"/>
      <w:marBottom w:val="0"/>
      <w:divBdr>
        <w:top w:val="none" w:sz="0" w:space="0" w:color="auto"/>
        <w:left w:val="none" w:sz="0" w:space="0" w:color="auto"/>
        <w:bottom w:val="none" w:sz="0" w:space="0" w:color="auto"/>
        <w:right w:val="none" w:sz="0" w:space="0" w:color="auto"/>
      </w:divBdr>
    </w:div>
    <w:div w:id="1104304632">
      <w:bodyDiv w:val="1"/>
      <w:marLeft w:val="0"/>
      <w:marRight w:val="0"/>
      <w:marTop w:val="0"/>
      <w:marBottom w:val="0"/>
      <w:divBdr>
        <w:top w:val="none" w:sz="0" w:space="0" w:color="auto"/>
        <w:left w:val="none" w:sz="0" w:space="0" w:color="auto"/>
        <w:bottom w:val="none" w:sz="0" w:space="0" w:color="auto"/>
        <w:right w:val="none" w:sz="0" w:space="0" w:color="auto"/>
      </w:divBdr>
    </w:div>
    <w:div w:id="1376810657">
      <w:bodyDiv w:val="1"/>
      <w:marLeft w:val="0"/>
      <w:marRight w:val="0"/>
      <w:marTop w:val="0"/>
      <w:marBottom w:val="0"/>
      <w:divBdr>
        <w:top w:val="none" w:sz="0" w:space="0" w:color="auto"/>
        <w:left w:val="none" w:sz="0" w:space="0" w:color="auto"/>
        <w:bottom w:val="none" w:sz="0" w:space="0" w:color="auto"/>
        <w:right w:val="none" w:sz="0" w:space="0" w:color="auto"/>
      </w:divBdr>
    </w:div>
    <w:div w:id="1506938625">
      <w:bodyDiv w:val="1"/>
      <w:marLeft w:val="0"/>
      <w:marRight w:val="0"/>
      <w:marTop w:val="0"/>
      <w:marBottom w:val="0"/>
      <w:divBdr>
        <w:top w:val="none" w:sz="0" w:space="0" w:color="auto"/>
        <w:left w:val="none" w:sz="0" w:space="0" w:color="auto"/>
        <w:bottom w:val="none" w:sz="0" w:space="0" w:color="auto"/>
        <w:right w:val="none" w:sz="0" w:space="0" w:color="auto"/>
      </w:divBdr>
    </w:div>
    <w:div w:id="2103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14</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cbsp_11</dc:creator>
  <cp:lastModifiedBy>Admin</cp:lastModifiedBy>
  <cp:revision>30</cp:revision>
  <cp:lastPrinted>2024-02-26T06:12:00Z</cp:lastPrinted>
  <dcterms:created xsi:type="dcterms:W3CDTF">2024-02-09T08:19:00Z</dcterms:created>
  <dcterms:modified xsi:type="dcterms:W3CDTF">2024-08-30T07:22:00Z</dcterms:modified>
</cp:coreProperties>
</file>